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58"/>
          <w:tab w:val="center" w:pos="4218"/>
        </w:tabs>
        <w:spacing w:line="360" w:lineRule="auto"/>
        <w:jc w:val="center"/>
        <w:rPr>
          <w:rFonts w:hint="eastAsia" w:ascii="宋体" w:hAnsi="宋体"/>
          <w:b/>
          <w:sz w:val="36"/>
          <w:szCs w:val="36"/>
        </w:rPr>
      </w:pPr>
    </w:p>
    <w:p>
      <w:pPr>
        <w:tabs>
          <w:tab w:val="left" w:pos="1558"/>
          <w:tab w:val="center" w:pos="4218"/>
        </w:tabs>
        <w:spacing w:line="360" w:lineRule="auto"/>
        <w:jc w:val="center"/>
        <w:rPr>
          <w:rFonts w:ascii="宋体" w:hAnsi="宋体"/>
          <w:b/>
          <w:sz w:val="36"/>
          <w:szCs w:val="36"/>
        </w:rPr>
      </w:pPr>
      <w:r>
        <w:rPr>
          <w:rFonts w:hint="eastAsia" w:ascii="宋体" w:hAnsi="宋体"/>
          <w:b/>
          <w:sz w:val="36"/>
          <w:szCs w:val="36"/>
        </w:rPr>
        <w:t>公路局8</w:t>
      </w:r>
      <w:r>
        <w:rPr>
          <w:rFonts w:ascii="宋体" w:hAnsi="宋体"/>
          <w:b/>
          <w:sz w:val="36"/>
          <w:szCs w:val="36"/>
        </w:rPr>
        <w:t>0米</w:t>
      </w:r>
      <w:r>
        <w:rPr>
          <w:rFonts w:hint="eastAsia" w:ascii="宋体" w:hAnsi="宋体"/>
          <w:b/>
          <w:sz w:val="36"/>
          <w:szCs w:val="36"/>
        </w:rPr>
        <w:t>趸</w:t>
      </w:r>
      <w:r>
        <w:rPr>
          <w:rFonts w:ascii="宋体" w:hAnsi="宋体"/>
          <w:b/>
          <w:sz w:val="36"/>
          <w:szCs w:val="36"/>
        </w:rPr>
        <w:t>船</w:t>
      </w:r>
      <w:r>
        <w:rPr>
          <w:rFonts w:hint="eastAsia" w:ascii="宋体" w:hAnsi="宋体"/>
          <w:b/>
          <w:sz w:val="36"/>
          <w:szCs w:val="36"/>
        </w:rPr>
        <w:t>油漆涂装工程劳务</w:t>
      </w:r>
    </w:p>
    <w:p>
      <w:pPr>
        <w:spacing w:line="360" w:lineRule="auto"/>
        <w:jc w:val="center"/>
        <w:outlineLvl w:val="1"/>
        <w:rPr>
          <w:rFonts w:ascii="宋体" w:hAnsi="宋体"/>
          <w:b/>
          <w:sz w:val="24"/>
        </w:rPr>
      </w:pPr>
      <w:r>
        <w:rPr>
          <w:rFonts w:hint="eastAsia" w:ascii="宋体" w:hAnsi="宋体"/>
          <w:b/>
          <w:sz w:val="24"/>
        </w:rPr>
        <w:t>(工程编号：ZJ2</w:t>
      </w:r>
      <w:r>
        <w:rPr>
          <w:rFonts w:ascii="宋体" w:hAnsi="宋体"/>
          <w:b/>
          <w:sz w:val="24"/>
        </w:rPr>
        <w:t>3</w:t>
      </w:r>
      <w:r>
        <w:rPr>
          <w:rFonts w:hint="eastAsia" w:ascii="宋体" w:hAnsi="宋体"/>
          <w:b/>
          <w:sz w:val="24"/>
        </w:rPr>
        <w:t>-</w:t>
      </w:r>
      <w:r>
        <w:rPr>
          <w:rFonts w:ascii="宋体" w:hAnsi="宋体"/>
          <w:b/>
          <w:sz w:val="24"/>
        </w:rPr>
        <w:t>CDZ80</w:t>
      </w:r>
      <w:r>
        <w:rPr>
          <w:rFonts w:hint="eastAsia" w:ascii="宋体" w:hAnsi="宋体"/>
          <w:b/>
          <w:sz w:val="24"/>
        </w:rPr>
        <w:t xml:space="preserve"> )</w:t>
      </w:r>
    </w:p>
    <w:p>
      <w:pPr>
        <w:spacing w:line="360" w:lineRule="auto"/>
        <w:ind w:firstLine="2650" w:firstLineChars="1100"/>
        <w:outlineLvl w:val="1"/>
        <w:rPr>
          <w:rFonts w:ascii="宋体" w:hAnsi="宋体"/>
          <w:b/>
          <w:sz w:val="24"/>
        </w:rPr>
      </w:pPr>
    </w:p>
    <w:p>
      <w:pPr>
        <w:spacing w:line="360" w:lineRule="auto"/>
        <w:ind w:firstLine="2650" w:firstLineChars="1100"/>
        <w:outlineLvl w:val="1"/>
        <w:rPr>
          <w:rFonts w:ascii="宋体" w:hAnsi="宋体"/>
          <w:b/>
          <w:sz w:val="24"/>
        </w:rPr>
      </w:pPr>
    </w:p>
    <w:p>
      <w:pPr>
        <w:spacing w:line="360" w:lineRule="auto"/>
        <w:ind w:firstLine="2891" w:firstLineChars="400"/>
        <w:outlineLvl w:val="1"/>
        <w:rPr>
          <w:rFonts w:ascii="宋体" w:hAnsi="宋体"/>
          <w:b/>
          <w:sz w:val="72"/>
          <w:szCs w:val="72"/>
        </w:rPr>
      </w:pPr>
    </w:p>
    <w:p>
      <w:pPr>
        <w:spacing w:line="360" w:lineRule="auto"/>
        <w:jc w:val="center"/>
        <w:outlineLvl w:val="1"/>
        <w:rPr>
          <w:rFonts w:ascii="宋体" w:hAnsi="宋体"/>
          <w:b/>
          <w:sz w:val="72"/>
          <w:szCs w:val="72"/>
        </w:rPr>
      </w:pPr>
      <w:r>
        <w:rPr>
          <w:rFonts w:hint="eastAsia" w:ascii="宋体" w:hAnsi="宋体"/>
          <w:b/>
          <w:sz w:val="72"/>
          <w:szCs w:val="72"/>
        </w:rPr>
        <w:t>竞争性比选文件</w:t>
      </w: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r>
        <w:rPr>
          <w:rFonts w:hint="eastAsia" w:ascii="宋体" w:hAnsi="宋体"/>
          <w:b/>
          <w:sz w:val="24"/>
        </w:rPr>
        <w:t>比选人：重庆中江船业有限公司</w:t>
      </w:r>
    </w:p>
    <w:p>
      <w:pPr>
        <w:spacing w:line="360" w:lineRule="auto"/>
        <w:jc w:val="center"/>
        <w:outlineLvl w:val="1"/>
        <w:rPr>
          <w:rFonts w:ascii="宋体" w:hAnsi="宋体"/>
          <w:b/>
          <w:sz w:val="24"/>
        </w:rPr>
      </w:pPr>
      <w:r>
        <w:rPr>
          <w:rFonts w:ascii="宋体" w:hAnsi="宋体"/>
          <w:b/>
          <w:sz w:val="24"/>
        </w:rPr>
        <w:t>2024年3月</w:t>
      </w:r>
      <w:r>
        <w:rPr>
          <w:rFonts w:hint="eastAsia" w:ascii="宋体" w:hAnsi="宋体"/>
          <w:b/>
          <w:sz w:val="24"/>
        </w:rPr>
        <w:t>30</w:t>
      </w:r>
      <w:r>
        <w:rPr>
          <w:rFonts w:ascii="宋体" w:hAnsi="宋体"/>
          <w:b/>
          <w:sz w:val="24"/>
        </w:rPr>
        <w:t>日</w:t>
      </w:r>
    </w:p>
    <w:p>
      <w:pPr>
        <w:widowControl/>
        <w:jc w:val="left"/>
        <w:rPr>
          <w:rFonts w:ascii="宋体" w:hAnsi="宋体"/>
          <w:b/>
          <w:sz w:val="24"/>
        </w:rPr>
      </w:pPr>
    </w:p>
    <w:p>
      <w:pPr>
        <w:spacing w:line="360" w:lineRule="auto"/>
        <w:jc w:val="center"/>
        <w:outlineLvl w:val="1"/>
        <w:rPr>
          <w:rFonts w:ascii="宋体" w:hAnsi="宋体"/>
          <w:b/>
          <w:sz w:val="36"/>
          <w:szCs w:val="36"/>
        </w:rPr>
      </w:pPr>
      <w:r>
        <w:rPr>
          <w:rFonts w:hint="eastAsia" w:ascii="宋体" w:hAnsi="宋体"/>
          <w:b/>
          <w:sz w:val="36"/>
          <w:szCs w:val="36"/>
        </w:rPr>
        <w:t>比选文件目录</w:t>
      </w:r>
    </w:p>
    <w:p>
      <w:pPr>
        <w:spacing w:line="360" w:lineRule="auto"/>
        <w:jc w:val="left"/>
        <w:outlineLvl w:val="1"/>
        <w:rPr>
          <w:rFonts w:asciiTheme="majorEastAsia" w:hAnsiTheme="majorEastAsia" w:eastAsiaTheme="majorEastAsia" w:cstheme="majorEastAsia"/>
          <w:sz w:val="28"/>
          <w:szCs w:val="28"/>
        </w:rPr>
      </w:pPr>
    </w:p>
    <w:p>
      <w:pPr>
        <w:spacing w:line="360" w:lineRule="auto"/>
        <w:jc w:val="left"/>
        <w:outlineLvl w:val="1"/>
        <w:rPr>
          <w:rFonts w:asciiTheme="majorEastAsia" w:hAnsiTheme="majorEastAsia" w:eastAsiaTheme="majorEastAsia" w:cstheme="majorEastAsia"/>
          <w:sz w:val="28"/>
          <w:szCs w:val="28"/>
        </w:rPr>
      </w:pPr>
    </w:p>
    <w:p>
      <w:pPr>
        <w:spacing w:line="360" w:lineRule="auto"/>
        <w:jc w:val="left"/>
        <w:outlineLvl w:val="1"/>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第一章  比选公告 </w:t>
      </w:r>
      <w:r>
        <w:rPr>
          <w:rFonts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t>－---------------------------------------3</w:t>
      </w:r>
    </w:p>
    <w:p>
      <w:pPr>
        <w:spacing w:line="360" w:lineRule="auto"/>
        <w:jc w:val="left"/>
        <w:outlineLvl w:val="1"/>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第二章  投标单位须知－-------------------------------------4</w:t>
      </w:r>
    </w:p>
    <w:p>
      <w:pPr>
        <w:spacing w:line="360" w:lineRule="auto"/>
        <w:jc w:val="left"/>
        <w:outlineLvl w:val="1"/>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第三章  工程内容及分界－----------------------------------12</w:t>
      </w:r>
    </w:p>
    <w:p>
      <w:pPr>
        <w:spacing w:line="360" w:lineRule="auto"/>
        <w:jc w:val="left"/>
        <w:outlineLvl w:val="1"/>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第四章  合同格式－----------------------------------------21</w:t>
      </w:r>
    </w:p>
    <w:p>
      <w:pPr>
        <w:spacing w:line="360" w:lineRule="auto"/>
        <w:jc w:val="left"/>
        <w:outlineLvl w:val="1"/>
        <w:rPr>
          <w:rFonts w:asciiTheme="majorEastAsia" w:hAnsiTheme="majorEastAsia" w:eastAsiaTheme="majorEastAsia" w:cstheme="majorEastAsia"/>
          <w:color w:val="000000" w:themeColor="text1"/>
          <w:sz w:val="28"/>
          <w:szCs w:val="28"/>
        </w:rPr>
      </w:pPr>
      <w:r>
        <w:rPr>
          <w:rFonts w:hint="eastAsia" w:asciiTheme="majorEastAsia" w:hAnsiTheme="majorEastAsia" w:eastAsiaTheme="majorEastAsia" w:cstheme="majorEastAsia"/>
          <w:color w:val="000000" w:themeColor="text1"/>
          <w:sz w:val="28"/>
          <w:szCs w:val="28"/>
        </w:rPr>
        <w:t>第五章  投标书－------------------------------------------27</w:t>
      </w:r>
    </w:p>
    <w:p>
      <w:pPr>
        <w:spacing w:line="360" w:lineRule="auto"/>
        <w:jc w:val="left"/>
        <w:rPr>
          <w:rFonts w:asciiTheme="majorEastAsia" w:hAnsiTheme="majorEastAsia" w:eastAsiaTheme="majorEastAsia" w:cstheme="majorEastAsia"/>
          <w:color w:val="000000" w:themeColor="text1"/>
          <w:sz w:val="28"/>
          <w:szCs w:val="28"/>
        </w:rPr>
      </w:pPr>
      <w:r>
        <w:rPr>
          <w:rFonts w:hint="eastAsia" w:asciiTheme="majorEastAsia" w:hAnsiTheme="majorEastAsia" w:eastAsiaTheme="majorEastAsia" w:cstheme="majorEastAsia"/>
          <w:color w:val="000000" w:themeColor="text1"/>
          <w:sz w:val="28"/>
          <w:szCs w:val="28"/>
        </w:rPr>
        <w:t>第六章  辅助资料表－--------------------------------------30</w:t>
      </w:r>
    </w:p>
    <w:p>
      <w:pPr>
        <w:spacing w:line="360" w:lineRule="auto"/>
        <w:jc w:val="left"/>
        <w:rPr>
          <w:rFonts w:asciiTheme="majorEastAsia" w:hAnsiTheme="majorEastAsia" w:eastAsiaTheme="majorEastAsia" w:cstheme="majorEastAsia"/>
          <w:color w:val="000000" w:themeColor="text1"/>
          <w:sz w:val="28"/>
          <w:szCs w:val="28"/>
        </w:rPr>
      </w:pPr>
      <w:r>
        <w:rPr>
          <w:rFonts w:hint="eastAsia" w:asciiTheme="majorEastAsia" w:hAnsiTheme="majorEastAsia" w:eastAsiaTheme="majorEastAsia" w:cstheme="majorEastAsia"/>
          <w:color w:val="000000" w:themeColor="text1"/>
          <w:sz w:val="28"/>
          <w:szCs w:val="28"/>
        </w:rPr>
        <w:t>第七章  评标办法－----------------------------------------37</w:t>
      </w:r>
    </w:p>
    <w:p>
      <w:pPr>
        <w:spacing w:line="360" w:lineRule="auto"/>
        <w:jc w:val="left"/>
        <w:rPr>
          <w:rFonts w:asciiTheme="majorEastAsia" w:hAnsiTheme="majorEastAsia" w:eastAsiaTheme="majorEastAsia" w:cstheme="majorEastAsia"/>
          <w:color w:val="0070C0"/>
          <w:sz w:val="28"/>
          <w:szCs w:val="28"/>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rPr>
          <w:rFonts w:ascii="宋体" w:hAnsi="宋体"/>
          <w:b/>
          <w:sz w:val="24"/>
        </w:rPr>
      </w:pPr>
    </w:p>
    <w:p>
      <w:pPr>
        <w:widowControl/>
        <w:jc w:val="left"/>
        <w:rPr>
          <w:rFonts w:ascii="宋体" w:hAnsi="宋体"/>
          <w:b/>
          <w:sz w:val="24"/>
        </w:rPr>
      </w:pPr>
      <w:r>
        <w:rPr>
          <w:rFonts w:ascii="宋体" w:hAnsi="宋体"/>
          <w:b/>
          <w:sz w:val="24"/>
        </w:rPr>
        <w:br w:type="page"/>
      </w:r>
    </w:p>
    <w:p>
      <w:pPr>
        <w:spacing w:line="276" w:lineRule="auto"/>
        <w:jc w:val="center"/>
        <w:rPr>
          <w:rFonts w:ascii="宋体" w:hAnsi="宋体"/>
          <w:b/>
          <w:color w:val="000000" w:themeColor="text1"/>
          <w:sz w:val="28"/>
          <w:szCs w:val="28"/>
        </w:rPr>
      </w:pPr>
      <w:r>
        <w:rPr>
          <w:rFonts w:hint="eastAsia" w:ascii="宋体" w:hAnsi="宋体"/>
          <w:b/>
          <w:color w:val="000000" w:themeColor="text1"/>
          <w:sz w:val="28"/>
          <w:szCs w:val="28"/>
        </w:rPr>
        <w:t>第一章  比选公告</w:t>
      </w:r>
    </w:p>
    <w:p>
      <w:pPr>
        <w:spacing w:line="276" w:lineRule="auto"/>
        <w:rPr>
          <w:rFonts w:ascii="宋体" w:hAnsi="宋体"/>
          <w:color w:val="000000" w:themeColor="text1"/>
          <w:sz w:val="28"/>
          <w:szCs w:val="28"/>
        </w:rPr>
      </w:pPr>
      <w:r>
        <w:rPr>
          <w:rFonts w:hint="eastAsia" w:ascii="宋体" w:hAnsi="宋体"/>
          <w:color w:val="000000" w:themeColor="text1"/>
          <w:sz w:val="28"/>
          <w:szCs w:val="28"/>
        </w:rPr>
        <w:t xml:space="preserve">           </w:t>
      </w:r>
    </w:p>
    <w:p>
      <w:pPr>
        <w:tabs>
          <w:tab w:val="left" w:pos="1558"/>
          <w:tab w:val="center" w:pos="4218"/>
        </w:tabs>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重庆中江船业有公司（以下简称“比选人”）现组织公路局</w:t>
      </w:r>
      <w:r>
        <w:rPr>
          <w:rFonts w:asciiTheme="majorEastAsia" w:hAnsiTheme="majorEastAsia" w:eastAsiaTheme="majorEastAsia"/>
          <w:color w:val="000000" w:themeColor="text1"/>
          <w:sz w:val="28"/>
          <w:szCs w:val="28"/>
        </w:rPr>
        <w:t>80米</w:t>
      </w:r>
      <w:r>
        <w:rPr>
          <w:rFonts w:hint="eastAsia" w:asciiTheme="majorEastAsia" w:hAnsiTheme="majorEastAsia" w:eastAsiaTheme="majorEastAsia"/>
          <w:color w:val="000000" w:themeColor="text1"/>
          <w:sz w:val="28"/>
          <w:szCs w:val="28"/>
        </w:rPr>
        <w:t>趸船</w:t>
      </w:r>
      <w:r>
        <w:rPr>
          <w:rFonts w:hint="eastAsia" w:ascii="宋体" w:hAnsi="宋体"/>
          <w:color w:val="000000" w:themeColor="text1"/>
          <w:sz w:val="28"/>
          <w:szCs w:val="28"/>
        </w:rPr>
        <w:t>油漆涂装工程</w:t>
      </w:r>
      <w:r>
        <w:rPr>
          <w:rFonts w:hint="eastAsia" w:asciiTheme="majorEastAsia" w:hAnsiTheme="majorEastAsia" w:eastAsiaTheme="majorEastAsia"/>
          <w:color w:val="000000" w:themeColor="text1"/>
          <w:sz w:val="28"/>
          <w:szCs w:val="28"/>
        </w:rPr>
        <w:t>劳务项目的</w:t>
      </w:r>
      <w:r>
        <w:rPr>
          <w:rFonts w:hint="eastAsia" w:asciiTheme="majorEastAsia" w:hAnsiTheme="majorEastAsia" w:eastAsiaTheme="majorEastAsia"/>
          <w:color w:val="000000" w:themeColor="text1"/>
          <w:sz w:val="28"/>
          <w:szCs w:val="28"/>
          <w:lang w:eastAsia="zh-TW"/>
        </w:rPr>
        <w:t>实施</w:t>
      </w:r>
      <w:r>
        <w:rPr>
          <w:rFonts w:hint="eastAsia" w:asciiTheme="majorEastAsia" w:hAnsiTheme="majorEastAsia" w:eastAsiaTheme="majorEastAsia"/>
          <w:color w:val="000000" w:themeColor="text1"/>
          <w:sz w:val="28"/>
          <w:szCs w:val="28"/>
        </w:rPr>
        <w:t>、</w:t>
      </w:r>
      <w:r>
        <w:rPr>
          <w:rFonts w:hint="eastAsia" w:asciiTheme="majorEastAsia" w:hAnsiTheme="majorEastAsia" w:eastAsiaTheme="majorEastAsia"/>
          <w:color w:val="000000" w:themeColor="text1"/>
          <w:sz w:val="28"/>
          <w:szCs w:val="28"/>
          <w:lang w:eastAsia="zh-TW"/>
        </w:rPr>
        <w:t>交验和</w:t>
      </w:r>
      <w:r>
        <w:rPr>
          <w:rFonts w:hint="eastAsia" w:asciiTheme="majorEastAsia" w:hAnsiTheme="majorEastAsia" w:eastAsiaTheme="majorEastAsia"/>
          <w:color w:val="000000" w:themeColor="text1"/>
          <w:sz w:val="28"/>
          <w:szCs w:val="28"/>
        </w:rPr>
        <w:t>售后</w:t>
      </w:r>
      <w:r>
        <w:rPr>
          <w:rFonts w:hint="eastAsia" w:asciiTheme="majorEastAsia" w:hAnsiTheme="majorEastAsia" w:eastAsiaTheme="majorEastAsia"/>
          <w:color w:val="000000" w:themeColor="text1"/>
          <w:sz w:val="28"/>
          <w:szCs w:val="28"/>
          <w:lang w:eastAsia="zh-TW"/>
        </w:rPr>
        <w:t>等</w:t>
      </w:r>
      <w:r>
        <w:rPr>
          <w:rFonts w:hint="eastAsia" w:asciiTheme="majorEastAsia" w:hAnsiTheme="majorEastAsia" w:eastAsiaTheme="majorEastAsia"/>
          <w:color w:val="000000" w:themeColor="text1"/>
          <w:sz w:val="28"/>
          <w:szCs w:val="28"/>
        </w:rPr>
        <w:t>比选</w:t>
      </w:r>
      <w:r>
        <w:rPr>
          <w:rFonts w:hint="eastAsia" w:asciiTheme="majorEastAsia" w:hAnsiTheme="majorEastAsia" w:eastAsiaTheme="majorEastAsia"/>
          <w:color w:val="000000" w:themeColor="text1"/>
          <w:sz w:val="28"/>
          <w:szCs w:val="28"/>
          <w:lang w:eastAsia="zh-CN"/>
        </w:rPr>
        <w:t>工作</w:t>
      </w:r>
      <w:r>
        <w:rPr>
          <w:rFonts w:hint="eastAsia" w:asciiTheme="majorEastAsia" w:hAnsiTheme="majorEastAsia" w:eastAsiaTheme="majorEastAsia"/>
          <w:color w:val="000000" w:themeColor="text1"/>
          <w:sz w:val="28"/>
          <w:szCs w:val="28"/>
        </w:rPr>
        <w:t>，请符合资质要求的</w:t>
      </w:r>
      <w:r>
        <w:rPr>
          <w:rFonts w:hint="eastAsia" w:asciiTheme="majorEastAsia" w:hAnsiTheme="majorEastAsia" w:eastAsiaTheme="majorEastAsia"/>
          <w:color w:val="000000" w:themeColor="text1"/>
          <w:sz w:val="28"/>
          <w:szCs w:val="28"/>
          <w:lang w:eastAsia="zh-CN"/>
        </w:rPr>
        <w:t>潜在</w:t>
      </w:r>
      <w:r>
        <w:rPr>
          <w:rFonts w:hint="eastAsia" w:asciiTheme="majorEastAsia" w:hAnsiTheme="majorEastAsia" w:eastAsiaTheme="majorEastAsia"/>
          <w:color w:val="000000" w:themeColor="text1"/>
          <w:sz w:val="28"/>
          <w:szCs w:val="28"/>
        </w:rPr>
        <w:t>竞标人参加竞标。</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lang w:val="en-US" w:eastAsia="zh-CN"/>
        </w:rPr>
        <w:t>1</w:t>
      </w:r>
      <w:r>
        <w:rPr>
          <w:rFonts w:hint="eastAsia" w:asciiTheme="majorEastAsia" w:hAnsiTheme="majorEastAsia" w:eastAsiaTheme="majorEastAsia"/>
          <w:color w:val="000000" w:themeColor="text1"/>
          <w:sz w:val="28"/>
          <w:szCs w:val="28"/>
        </w:rPr>
        <w:t>、请潜在竞标人于</w:t>
      </w:r>
      <w:r>
        <w:rPr>
          <w:rFonts w:hint="eastAsia" w:asciiTheme="majorEastAsia" w:hAnsiTheme="majorEastAsia" w:eastAsiaTheme="majorEastAsia"/>
          <w:color w:val="000000" w:themeColor="text1"/>
          <w:sz w:val="28"/>
          <w:szCs w:val="28"/>
          <w:u w:val="single"/>
        </w:rPr>
        <w:t>202</w:t>
      </w:r>
      <w:r>
        <w:rPr>
          <w:rFonts w:asciiTheme="majorEastAsia" w:hAnsiTheme="majorEastAsia" w:eastAsiaTheme="majorEastAsia"/>
          <w:color w:val="000000" w:themeColor="text1"/>
          <w:sz w:val="28"/>
          <w:szCs w:val="28"/>
          <w:u w:val="single"/>
        </w:rPr>
        <w:t>4</w:t>
      </w:r>
      <w:r>
        <w:rPr>
          <w:rFonts w:hint="eastAsia" w:asciiTheme="majorEastAsia" w:hAnsiTheme="majorEastAsia" w:eastAsiaTheme="majorEastAsia"/>
          <w:color w:val="000000" w:themeColor="text1"/>
          <w:sz w:val="28"/>
          <w:szCs w:val="28"/>
          <w:u w:val="single"/>
        </w:rPr>
        <w:t>年4月 1 日</w:t>
      </w:r>
      <w:r>
        <w:rPr>
          <w:rFonts w:hint="eastAsia" w:asciiTheme="majorEastAsia" w:hAnsiTheme="majorEastAsia" w:eastAsiaTheme="majorEastAsia"/>
          <w:color w:val="000000" w:themeColor="text1"/>
          <w:sz w:val="28"/>
          <w:szCs w:val="28"/>
        </w:rPr>
        <w:t>起到重庆轮船（集团）有限公司网站的企业公告上下载比选文件及相关附件（网址：http://</w:t>
      </w:r>
      <w:r>
        <w:rPr>
          <w:rFonts w:asciiTheme="majorEastAsia" w:hAnsiTheme="majorEastAsia" w:eastAsiaTheme="majorEastAsia"/>
          <w:color w:val="000000" w:themeColor="text1"/>
          <w:sz w:val="28"/>
          <w:szCs w:val="28"/>
        </w:rPr>
        <w:t>WWW.</w:t>
      </w:r>
      <w:r>
        <w:rPr>
          <w:rFonts w:hint="eastAsia" w:asciiTheme="majorEastAsia" w:hAnsiTheme="majorEastAsia" w:eastAsiaTheme="majorEastAsia"/>
          <w:color w:val="000000" w:themeColor="text1"/>
          <w:sz w:val="28"/>
          <w:szCs w:val="28"/>
        </w:rPr>
        <w:t>cqship.com/html/qygg/）。</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lang w:val="en-US" w:eastAsia="zh-CN"/>
        </w:rPr>
        <w:t>2</w:t>
      </w:r>
      <w:r>
        <w:rPr>
          <w:rFonts w:hint="eastAsia" w:asciiTheme="majorEastAsia" w:hAnsiTheme="majorEastAsia" w:eastAsiaTheme="majorEastAsia"/>
          <w:color w:val="000000" w:themeColor="text1"/>
          <w:sz w:val="28"/>
          <w:szCs w:val="28"/>
        </w:rPr>
        <w:t>、我公司不组织工程现场考察及标前会议，请潜在竞标人认真阅读竞标文件，自行进行现场考察。</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lang w:val="en-US" w:eastAsia="zh-CN"/>
        </w:rPr>
        <w:t>3</w:t>
      </w:r>
      <w:r>
        <w:rPr>
          <w:rFonts w:hint="eastAsia" w:asciiTheme="majorEastAsia" w:hAnsiTheme="majorEastAsia" w:eastAsiaTheme="majorEastAsia"/>
          <w:color w:val="000000" w:themeColor="text1"/>
          <w:sz w:val="28"/>
          <w:szCs w:val="28"/>
        </w:rPr>
        <w:t>、竞标人资格要求：</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具有独立承担民事责任的能力</w:t>
      </w:r>
      <w:r>
        <w:rPr>
          <w:rFonts w:hint="eastAsia" w:asciiTheme="majorEastAsia" w:hAnsiTheme="majorEastAsia" w:eastAsiaTheme="majorEastAsia"/>
          <w:color w:val="000000" w:themeColor="text1"/>
          <w:sz w:val="28"/>
          <w:szCs w:val="28"/>
          <w:lang w:eastAsia="zh-CN"/>
        </w:rPr>
        <w:t>；</w:t>
      </w:r>
      <w:r>
        <w:rPr>
          <w:rFonts w:hint="eastAsia" w:asciiTheme="majorEastAsia" w:hAnsiTheme="majorEastAsia" w:eastAsiaTheme="majorEastAsia"/>
          <w:color w:val="000000" w:themeColor="text1"/>
          <w:sz w:val="28"/>
          <w:szCs w:val="28"/>
        </w:rPr>
        <w:t>良好的商业信誉和健全的财务会计制度；履行合同所必需的设备和专业技术能力；</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有依法缴纳税收和社会保障资金的良好记录；</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近三年内，在经营活动中没有重大违法记录；</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企业经营资质必须要求为有限公司。</w:t>
      </w:r>
    </w:p>
    <w:p>
      <w:pPr>
        <w:spacing w:line="400" w:lineRule="exact"/>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lang w:val="en-US" w:eastAsia="zh-CN"/>
        </w:rPr>
        <w:t>4</w:t>
      </w:r>
      <w:r>
        <w:rPr>
          <w:rFonts w:hint="eastAsia" w:asciiTheme="majorEastAsia" w:hAnsiTheme="majorEastAsia" w:eastAsiaTheme="majorEastAsia"/>
          <w:color w:val="000000" w:themeColor="text1"/>
          <w:sz w:val="28"/>
          <w:szCs w:val="28"/>
        </w:rPr>
        <w:t>、采购限价：单艘</w:t>
      </w:r>
      <w:r>
        <w:rPr>
          <w:rFonts w:hint="eastAsia" w:asciiTheme="majorEastAsia" w:hAnsiTheme="majorEastAsia" w:eastAsiaTheme="majorEastAsia"/>
          <w:color w:val="000000" w:themeColor="text1"/>
          <w:sz w:val="28"/>
          <w:szCs w:val="28"/>
          <w:u w:val="single"/>
        </w:rPr>
        <w:t xml:space="preserve"> 27.5</w:t>
      </w:r>
      <w:r>
        <w:rPr>
          <w:rFonts w:hint="eastAsia" w:asciiTheme="majorEastAsia" w:hAnsiTheme="majorEastAsia" w:eastAsiaTheme="majorEastAsia"/>
          <w:color w:val="000000" w:themeColor="text1"/>
          <w:sz w:val="28"/>
          <w:szCs w:val="28"/>
        </w:rPr>
        <w:t>万元（含配套跳船及其附件，含税</w:t>
      </w:r>
      <w:r>
        <w:rPr>
          <w:rFonts w:asciiTheme="majorEastAsia" w:hAnsiTheme="majorEastAsia" w:eastAsiaTheme="majorEastAsia"/>
          <w:color w:val="000000" w:themeColor="text1"/>
          <w:sz w:val="28"/>
          <w:szCs w:val="28"/>
        </w:rPr>
        <w:t>3</w:t>
      </w:r>
      <w:r>
        <w:rPr>
          <w:rFonts w:hint="eastAsia" w:asciiTheme="majorEastAsia" w:hAnsiTheme="majorEastAsia" w:eastAsiaTheme="majorEastAsia"/>
          <w:color w:val="000000" w:themeColor="text1"/>
          <w:sz w:val="28"/>
          <w:szCs w:val="28"/>
        </w:rPr>
        <w:t xml:space="preserve">%、含人员保险及清洁等一切相关费用）； </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lang w:val="en-US" w:eastAsia="zh-CN"/>
        </w:rPr>
        <w:t>5</w:t>
      </w:r>
      <w:r>
        <w:rPr>
          <w:rFonts w:hint="eastAsia" w:asciiTheme="majorEastAsia" w:hAnsiTheme="majorEastAsia" w:eastAsiaTheme="majorEastAsia"/>
          <w:color w:val="000000" w:themeColor="text1"/>
          <w:sz w:val="28"/>
          <w:szCs w:val="28"/>
        </w:rPr>
        <w:t xml:space="preserve">、竞标文件递交的截止时间为 </w:t>
      </w:r>
      <w:r>
        <w:rPr>
          <w:rFonts w:hint="eastAsia" w:asciiTheme="majorEastAsia" w:hAnsiTheme="majorEastAsia" w:eastAsiaTheme="majorEastAsia"/>
          <w:color w:val="000000" w:themeColor="text1"/>
          <w:sz w:val="28"/>
          <w:szCs w:val="28"/>
          <w:u w:val="single"/>
        </w:rPr>
        <w:t>202</w:t>
      </w:r>
      <w:r>
        <w:rPr>
          <w:rFonts w:asciiTheme="majorEastAsia" w:hAnsiTheme="majorEastAsia" w:eastAsiaTheme="majorEastAsia"/>
          <w:color w:val="000000" w:themeColor="text1"/>
          <w:sz w:val="28"/>
          <w:szCs w:val="28"/>
          <w:u w:val="single"/>
        </w:rPr>
        <w:t>4</w:t>
      </w:r>
      <w:r>
        <w:rPr>
          <w:rFonts w:hint="eastAsia" w:asciiTheme="majorEastAsia" w:hAnsiTheme="majorEastAsia" w:eastAsiaTheme="majorEastAsia"/>
          <w:color w:val="000000" w:themeColor="text1"/>
          <w:sz w:val="28"/>
          <w:szCs w:val="28"/>
          <w:u w:val="single"/>
        </w:rPr>
        <w:t>年</w:t>
      </w:r>
      <w:r>
        <w:rPr>
          <w:rFonts w:asciiTheme="majorEastAsia" w:hAnsiTheme="majorEastAsia" w:eastAsiaTheme="majorEastAsia"/>
          <w:color w:val="000000" w:themeColor="text1"/>
          <w:sz w:val="28"/>
          <w:szCs w:val="28"/>
          <w:u w:val="single"/>
        </w:rPr>
        <w:t>4</w:t>
      </w:r>
      <w:r>
        <w:rPr>
          <w:rFonts w:hint="eastAsia" w:asciiTheme="majorEastAsia" w:hAnsiTheme="majorEastAsia" w:eastAsiaTheme="majorEastAsia"/>
          <w:color w:val="000000" w:themeColor="text1"/>
          <w:sz w:val="28"/>
          <w:szCs w:val="28"/>
          <w:u w:val="single"/>
        </w:rPr>
        <w:t xml:space="preserve">月8日 </w:t>
      </w:r>
      <w:r>
        <w:rPr>
          <w:rFonts w:asciiTheme="majorEastAsia" w:hAnsiTheme="majorEastAsia" w:eastAsiaTheme="majorEastAsia"/>
          <w:color w:val="000000" w:themeColor="text1"/>
          <w:sz w:val="28"/>
          <w:szCs w:val="28"/>
          <w:u w:val="single"/>
        </w:rPr>
        <w:t>10</w:t>
      </w:r>
      <w:r>
        <w:rPr>
          <w:rFonts w:hint="eastAsia" w:asciiTheme="majorEastAsia" w:hAnsiTheme="majorEastAsia" w:eastAsiaTheme="majorEastAsia"/>
          <w:color w:val="000000" w:themeColor="text1"/>
          <w:sz w:val="28"/>
          <w:szCs w:val="28"/>
          <w:u w:val="single"/>
        </w:rPr>
        <w:t xml:space="preserve"> 时</w:t>
      </w:r>
      <w:r>
        <w:rPr>
          <w:rFonts w:hint="eastAsia" w:asciiTheme="majorEastAsia" w:hAnsiTheme="majorEastAsia" w:eastAsiaTheme="majorEastAsia"/>
          <w:color w:val="000000" w:themeColor="text1"/>
          <w:sz w:val="28"/>
          <w:szCs w:val="28"/>
        </w:rPr>
        <w:t>，竞标文件必须在上述时间之前递交至</w:t>
      </w:r>
      <w:r>
        <w:rPr>
          <w:rFonts w:hint="eastAsia" w:asciiTheme="majorEastAsia" w:hAnsiTheme="majorEastAsia" w:eastAsiaTheme="majorEastAsia"/>
          <w:color w:val="000000" w:themeColor="text1"/>
          <w:sz w:val="28"/>
          <w:szCs w:val="28"/>
          <w:u w:val="single"/>
        </w:rPr>
        <w:t>重庆中江船业有限公司造船部</w:t>
      </w:r>
      <w:r>
        <w:rPr>
          <w:rFonts w:hint="eastAsia" w:asciiTheme="majorEastAsia" w:hAnsiTheme="majorEastAsia" w:eastAsiaTheme="majorEastAsia"/>
          <w:color w:val="000000" w:themeColor="text1"/>
          <w:sz w:val="28"/>
          <w:szCs w:val="28"/>
        </w:rPr>
        <w:t>，</w:t>
      </w:r>
      <w:r>
        <w:rPr>
          <w:rFonts w:hint="eastAsia" w:asciiTheme="majorEastAsia" w:hAnsiTheme="majorEastAsia" w:eastAsiaTheme="majorEastAsia"/>
          <w:color w:val="000000" w:themeColor="text1"/>
          <w:kern w:val="0"/>
          <w:sz w:val="28"/>
          <w:szCs w:val="28"/>
        </w:rPr>
        <w:t>逾期送达的或未送达指定地点的竞标文件，比选人</w:t>
      </w:r>
      <w:r>
        <w:rPr>
          <w:rFonts w:hint="eastAsia" w:asciiTheme="majorEastAsia" w:hAnsiTheme="majorEastAsia" w:eastAsiaTheme="majorEastAsia"/>
          <w:color w:val="000000" w:themeColor="text1"/>
          <w:sz w:val="28"/>
          <w:szCs w:val="28"/>
        </w:rPr>
        <w:t>不予受理。</w:t>
      </w:r>
      <w:r>
        <w:rPr>
          <w:rFonts w:hint="eastAsia" w:cs="宋体" w:asciiTheme="majorEastAsia" w:hAnsiTheme="majorEastAsia" w:eastAsiaTheme="majorEastAsia"/>
          <w:color w:val="000000" w:themeColor="text1"/>
          <w:sz w:val="28"/>
          <w:szCs w:val="28"/>
        </w:rPr>
        <w:t>比选</w:t>
      </w:r>
      <w:r>
        <w:rPr>
          <w:rFonts w:hint="eastAsia" w:cs="宋体" w:asciiTheme="majorEastAsia" w:hAnsiTheme="majorEastAsia" w:eastAsiaTheme="majorEastAsia"/>
          <w:color w:val="000000" w:themeColor="text1"/>
          <w:sz w:val="28"/>
          <w:szCs w:val="28"/>
          <w:lang w:eastAsia="zh-TW"/>
        </w:rPr>
        <w:t>人定于</w:t>
      </w:r>
      <w:r>
        <w:rPr>
          <w:rFonts w:hint="eastAsia" w:cs="宋体" w:asciiTheme="majorEastAsia" w:hAnsiTheme="majorEastAsia" w:eastAsiaTheme="majorEastAsia"/>
          <w:color w:val="000000" w:themeColor="text1"/>
          <w:sz w:val="28"/>
          <w:szCs w:val="28"/>
        </w:rPr>
        <w:t>竞</w:t>
      </w:r>
      <w:r>
        <w:rPr>
          <w:rFonts w:hint="eastAsia" w:cs="宋体" w:asciiTheme="majorEastAsia" w:hAnsiTheme="majorEastAsia" w:eastAsiaTheme="majorEastAsia"/>
          <w:color w:val="000000" w:themeColor="text1"/>
          <w:sz w:val="28"/>
          <w:szCs w:val="28"/>
          <w:lang w:eastAsia="zh-TW"/>
        </w:rPr>
        <w:t>标文件</w:t>
      </w:r>
      <w:r>
        <w:rPr>
          <w:rFonts w:hint="eastAsia" w:cs="宋体" w:asciiTheme="majorEastAsia" w:hAnsiTheme="majorEastAsia" w:eastAsiaTheme="majorEastAsia"/>
          <w:color w:val="000000" w:themeColor="text1"/>
          <w:sz w:val="28"/>
          <w:szCs w:val="28"/>
        </w:rPr>
        <w:t>递</w:t>
      </w:r>
      <w:r>
        <w:rPr>
          <w:rFonts w:hint="eastAsia" w:cs="宋体" w:asciiTheme="majorEastAsia" w:hAnsiTheme="majorEastAsia" w:eastAsiaTheme="majorEastAsia"/>
          <w:color w:val="000000" w:themeColor="text1"/>
          <w:sz w:val="28"/>
          <w:szCs w:val="28"/>
          <w:lang w:eastAsia="zh-TW"/>
        </w:rPr>
        <w:t>交截止的同</w:t>
      </w:r>
      <w:r>
        <w:rPr>
          <w:rFonts w:hint="eastAsia" w:cs="宋体" w:asciiTheme="majorEastAsia" w:hAnsiTheme="majorEastAsia" w:eastAsiaTheme="majorEastAsia"/>
          <w:color w:val="000000" w:themeColor="text1"/>
          <w:sz w:val="28"/>
          <w:szCs w:val="28"/>
        </w:rPr>
        <w:t>一</w:t>
      </w:r>
      <w:r>
        <w:rPr>
          <w:rFonts w:hint="eastAsia" w:cs="宋体" w:asciiTheme="majorEastAsia" w:hAnsiTheme="majorEastAsia" w:eastAsiaTheme="majorEastAsia"/>
          <w:color w:val="000000" w:themeColor="text1"/>
          <w:sz w:val="28"/>
          <w:szCs w:val="28"/>
          <w:lang w:eastAsia="zh-TW"/>
        </w:rPr>
        <w:t>时间、</w:t>
      </w:r>
      <w:r>
        <w:rPr>
          <w:rFonts w:hint="eastAsia" w:cs="宋体" w:asciiTheme="majorEastAsia" w:hAnsiTheme="majorEastAsia" w:eastAsiaTheme="majorEastAsia"/>
          <w:color w:val="000000" w:themeColor="text1"/>
          <w:sz w:val="28"/>
          <w:szCs w:val="28"/>
        </w:rPr>
        <w:t>地点进行</w:t>
      </w:r>
      <w:r>
        <w:rPr>
          <w:rFonts w:hint="eastAsia" w:cs="宋体" w:asciiTheme="majorEastAsia" w:hAnsiTheme="majorEastAsia" w:eastAsiaTheme="majorEastAsia"/>
          <w:color w:val="000000" w:themeColor="text1"/>
          <w:sz w:val="28"/>
          <w:szCs w:val="28"/>
          <w:lang w:eastAsia="zh-TW"/>
        </w:rPr>
        <w:t>开标</w:t>
      </w:r>
      <w:r>
        <w:rPr>
          <w:rFonts w:hint="eastAsia" w:cs="宋体" w:asciiTheme="majorEastAsia" w:hAnsiTheme="majorEastAsia" w:eastAsiaTheme="majorEastAsia"/>
          <w:color w:val="000000" w:themeColor="text1"/>
          <w:sz w:val="28"/>
          <w:szCs w:val="28"/>
        </w:rPr>
        <w:t>、评标</w:t>
      </w:r>
      <w:r>
        <w:rPr>
          <w:rFonts w:hint="eastAsia" w:cs="宋体" w:asciiTheme="majorEastAsia" w:hAnsiTheme="majorEastAsia" w:eastAsiaTheme="majorEastAsia"/>
          <w:color w:val="000000" w:themeColor="text1"/>
          <w:sz w:val="28"/>
          <w:szCs w:val="28"/>
          <w:lang w:eastAsia="zh-TW"/>
        </w:rPr>
        <w:t>。</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lang w:val="en-US" w:eastAsia="zh-CN"/>
        </w:rPr>
        <w:t>6</w:t>
      </w:r>
      <w:r>
        <w:rPr>
          <w:rFonts w:hint="eastAsia" w:asciiTheme="majorEastAsia" w:hAnsiTheme="majorEastAsia" w:eastAsiaTheme="majorEastAsia"/>
          <w:color w:val="000000" w:themeColor="text1"/>
          <w:sz w:val="28"/>
          <w:szCs w:val="28"/>
        </w:rPr>
        <w:t>、开标会议定于</w:t>
      </w:r>
      <w:r>
        <w:rPr>
          <w:rFonts w:hint="eastAsia" w:asciiTheme="majorEastAsia" w:hAnsiTheme="majorEastAsia" w:eastAsiaTheme="majorEastAsia"/>
          <w:color w:val="000000" w:themeColor="text1"/>
          <w:sz w:val="28"/>
          <w:szCs w:val="28"/>
          <w:u w:val="single"/>
        </w:rPr>
        <w:t>202</w:t>
      </w:r>
      <w:r>
        <w:rPr>
          <w:rFonts w:asciiTheme="majorEastAsia" w:hAnsiTheme="majorEastAsia" w:eastAsiaTheme="majorEastAsia"/>
          <w:color w:val="000000" w:themeColor="text1"/>
          <w:sz w:val="28"/>
          <w:szCs w:val="28"/>
          <w:u w:val="single"/>
        </w:rPr>
        <w:t>4</w:t>
      </w:r>
      <w:r>
        <w:rPr>
          <w:rFonts w:hint="eastAsia" w:asciiTheme="majorEastAsia" w:hAnsiTheme="majorEastAsia" w:eastAsiaTheme="majorEastAsia"/>
          <w:color w:val="000000" w:themeColor="text1"/>
          <w:sz w:val="28"/>
          <w:szCs w:val="28"/>
          <w:u w:val="single"/>
        </w:rPr>
        <w:t>年</w:t>
      </w:r>
      <w:r>
        <w:rPr>
          <w:rFonts w:asciiTheme="majorEastAsia" w:hAnsiTheme="majorEastAsia" w:eastAsiaTheme="majorEastAsia"/>
          <w:color w:val="000000" w:themeColor="text1"/>
          <w:sz w:val="28"/>
          <w:szCs w:val="28"/>
          <w:u w:val="single"/>
        </w:rPr>
        <w:t>4</w:t>
      </w:r>
      <w:r>
        <w:rPr>
          <w:rFonts w:hint="eastAsia" w:asciiTheme="majorEastAsia" w:hAnsiTheme="majorEastAsia" w:eastAsiaTheme="majorEastAsia"/>
          <w:color w:val="000000" w:themeColor="text1"/>
          <w:sz w:val="28"/>
          <w:szCs w:val="28"/>
          <w:u w:val="single"/>
        </w:rPr>
        <w:t>月8日 10 时</w:t>
      </w:r>
      <w:r>
        <w:rPr>
          <w:rFonts w:hint="eastAsia" w:asciiTheme="majorEastAsia" w:hAnsiTheme="majorEastAsia" w:eastAsiaTheme="majorEastAsia"/>
          <w:color w:val="000000" w:themeColor="text1"/>
          <w:sz w:val="28"/>
          <w:szCs w:val="28"/>
        </w:rPr>
        <w:t>在重庆中江船业有限公司举行，竞标单位可派2人以内代表出席。</w:t>
      </w:r>
    </w:p>
    <w:p>
      <w:pPr>
        <w:spacing w:line="276" w:lineRule="auto"/>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lang w:val="en-US" w:eastAsia="zh-CN"/>
        </w:rPr>
        <w:t>7</w:t>
      </w:r>
      <w:r>
        <w:rPr>
          <w:rFonts w:hint="eastAsia" w:asciiTheme="majorEastAsia" w:hAnsiTheme="majorEastAsia" w:eastAsiaTheme="majorEastAsia"/>
          <w:color w:val="000000" w:themeColor="text1"/>
          <w:sz w:val="28"/>
          <w:szCs w:val="28"/>
        </w:rPr>
        <w:t>、有关竞标详细要求请参照比选文件。</w:t>
      </w:r>
    </w:p>
    <w:p>
      <w:pPr>
        <w:spacing w:line="276" w:lineRule="auto"/>
        <w:ind w:left="546" w:leftChars="260" w:firstLine="2100" w:firstLineChars="75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比 选 人：重庆中江船业有限公司</w:t>
      </w:r>
    </w:p>
    <w:p>
      <w:pPr>
        <w:pStyle w:val="10"/>
        <w:spacing w:line="276" w:lineRule="auto"/>
        <w:ind w:left="540" w:leftChars="257" w:firstLine="2100" w:firstLineChars="75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地    址：重庆市涪陵区珍溪镇中江路1号</w:t>
      </w:r>
    </w:p>
    <w:p>
      <w:pPr>
        <w:pStyle w:val="10"/>
        <w:spacing w:line="276" w:lineRule="auto"/>
        <w:ind w:left="540" w:leftChars="257" w:firstLine="2100" w:firstLineChars="75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 xml:space="preserve">电话（传真）：023-85696017  </w:t>
      </w:r>
    </w:p>
    <w:p>
      <w:pPr>
        <w:pStyle w:val="10"/>
        <w:spacing w:line="276" w:lineRule="auto"/>
        <w:ind w:left="540" w:leftChars="257" w:firstLine="2100" w:firstLineChars="75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联 系 人：冉瑞海</w:t>
      </w:r>
    </w:p>
    <w:p>
      <w:pPr>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 xml:space="preserve">                                             </w:t>
      </w:r>
    </w:p>
    <w:p>
      <w:pPr>
        <w:spacing w:line="460" w:lineRule="exact"/>
        <w:rPr>
          <w:rFonts w:ascii="宋体" w:hAnsi="宋体"/>
          <w:color w:val="000000" w:themeColor="text1"/>
          <w:sz w:val="28"/>
          <w:szCs w:val="28"/>
        </w:rPr>
      </w:pPr>
    </w:p>
    <w:p>
      <w:pPr>
        <w:spacing w:line="460" w:lineRule="exact"/>
        <w:rPr>
          <w:rFonts w:ascii="宋体" w:hAnsi="宋体"/>
          <w:color w:val="000000" w:themeColor="text1"/>
          <w:sz w:val="28"/>
          <w:szCs w:val="28"/>
        </w:rPr>
      </w:pPr>
    </w:p>
    <w:p>
      <w:pPr>
        <w:spacing w:line="460" w:lineRule="exact"/>
        <w:rPr>
          <w:rFonts w:ascii="宋体" w:hAnsi="宋体"/>
          <w:color w:val="000000" w:themeColor="text1"/>
          <w:sz w:val="28"/>
          <w:szCs w:val="28"/>
        </w:rPr>
      </w:pPr>
    </w:p>
    <w:p>
      <w:pPr>
        <w:spacing w:line="460" w:lineRule="exact"/>
        <w:rPr>
          <w:rFonts w:ascii="宋体" w:hAnsi="宋体"/>
          <w:color w:val="000000" w:themeColor="text1"/>
          <w:sz w:val="28"/>
          <w:szCs w:val="28"/>
        </w:rPr>
      </w:pPr>
    </w:p>
    <w:p>
      <w:pPr>
        <w:spacing w:line="460" w:lineRule="exact"/>
        <w:rPr>
          <w:rFonts w:ascii="宋体" w:hAnsi="宋体"/>
          <w:color w:val="000000" w:themeColor="text1"/>
          <w:sz w:val="28"/>
          <w:szCs w:val="28"/>
        </w:rPr>
      </w:pPr>
    </w:p>
    <w:p>
      <w:pPr>
        <w:spacing w:line="360" w:lineRule="auto"/>
        <w:jc w:val="center"/>
        <w:rPr>
          <w:rFonts w:ascii="宋体" w:hAnsi="宋体"/>
          <w:b/>
          <w:color w:val="000000" w:themeColor="text1"/>
          <w:sz w:val="28"/>
          <w:szCs w:val="28"/>
        </w:rPr>
      </w:pPr>
      <w:r>
        <w:rPr>
          <w:rFonts w:hint="eastAsia" w:ascii="宋体" w:hAnsi="宋体"/>
          <w:b/>
          <w:color w:val="000000" w:themeColor="text1"/>
          <w:sz w:val="28"/>
          <w:szCs w:val="28"/>
        </w:rPr>
        <w:t>第二章  投标单位须知</w:t>
      </w:r>
    </w:p>
    <w:p>
      <w:pPr>
        <w:spacing w:line="360" w:lineRule="auto"/>
        <w:rPr>
          <w:rFonts w:ascii="宋体" w:hAnsi="宋体"/>
          <w:b/>
          <w:color w:val="000000" w:themeColor="text1"/>
          <w:sz w:val="28"/>
          <w:szCs w:val="28"/>
        </w:rPr>
      </w:pPr>
      <w:r>
        <w:rPr>
          <w:rFonts w:hint="eastAsia" w:ascii="宋体" w:hAnsi="宋体"/>
          <w:b/>
          <w:color w:val="000000" w:themeColor="text1"/>
          <w:sz w:val="28"/>
          <w:szCs w:val="28"/>
        </w:rPr>
        <w:t>一、</w:t>
      </w:r>
      <w:bookmarkStart w:id="0" w:name="OLE_LINK18"/>
      <w:r>
        <w:rPr>
          <w:rFonts w:hint="eastAsia" w:ascii="宋体" w:hAnsi="宋体"/>
          <w:b/>
          <w:color w:val="000000" w:themeColor="text1"/>
          <w:sz w:val="28"/>
          <w:szCs w:val="28"/>
        </w:rPr>
        <w:t>投标人</w:t>
      </w:r>
      <w:bookmarkEnd w:id="0"/>
      <w:r>
        <w:rPr>
          <w:rFonts w:hint="eastAsia" w:ascii="宋体" w:hAnsi="宋体"/>
          <w:b/>
          <w:color w:val="000000" w:themeColor="text1"/>
          <w:sz w:val="28"/>
          <w:szCs w:val="28"/>
        </w:rPr>
        <w:t>须知前附表</w:t>
      </w:r>
    </w:p>
    <w:tbl>
      <w:tblPr>
        <w:tblStyle w:val="11"/>
        <w:tblW w:w="9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357"/>
        <w:gridCol w:w="1587"/>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52" w:type="dxa"/>
            <w:vAlign w:val="center"/>
          </w:tcPr>
          <w:p>
            <w:pPr>
              <w:tabs>
                <w:tab w:val="left" w:pos="3225"/>
              </w:tabs>
              <w:adjustRightInd w:val="0"/>
              <w:snapToGrid w:val="0"/>
              <w:spacing w:line="360" w:lineRule="auto"/>
              <w:jc w:val="center"/>
              <w:rPr>
                <w:rFonts w:ascii="宋体" w:hAnsi="宋体"/>
                <w:bCs/>
                <w:color w:val="000000" w:themeColor="text1"/>
                <w:sz w:val="28"/>
                <w:szCs w:val="28"/>
              </w:rPr>
            </w:pPr>
            <w:r>
              <w:rPr>
                <w:rFonts w:hint="eastAsia" w:ascii="宋体" w:hAnsi="宋体"/>
                <w:bCs/>
                <w:color w:val="000000" w:themeColor="text1"/>
                <w:sz w:val="28"/>
                <w:szCs w:val="28"/>
              </w:rPr>
              <w:t>项号</w:t>
            </w:r>
          </w:p>
        </w:tc>
        <w:tc>
          <w:tcPr>
            <w:tcW w:w="8881" w:type="dxa"/>
            <w:gridSpan w:val="3"/>
            <w:vAlign w:val="center"/>
          </w:tcPr>
          <w:p>
            <w:pPr>
              <w:tabs>
                <w:tab w:val="left" w:pos="3225"/>
              </w:tabs>
              <w:adjustRightInd w:val="0"/>
              <w:snapToGrid w:val="0"/>
              <w:spacing w:line="360" w:lineRule="auto"/>
              <w:jc w:val="center"/>
              <w:rPr>
                <w:rFonts w:ascii="宋体" w:hAnsi="宋体"/>
                <w:bCs/>
                <w:color w:val="000000" w:themeColor="text1"/>
                <w:sz w:val="28"/>
                <w:szCs w:val="28"/>
              </w:rPr>
            </w:pPr>
            <w:r>
              <w:rPr>
                <w:rFonts w:hint="eastAsia" w:ascii="宋体" w:hAnsi="宋体"/>
                <w:bCs/>
                <w:color w:val="000000" w:themeColor="text1"/>
                <w:sz w:val="28"/>
                <w:szCs w:val="28"/>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552" w:type="dxa"/>
            <w:vAlign w:val="center"/>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1</w:t>
            </w:r>
          </w:p>
        </w:tc>
        <w:tc>
          <w:tcPr>
            <w:tcW w:w="1357" w:type="dxa"/>
            <w:vAlign w:val="center"/>
          </w:tcPr>
          <w:p>
            <w:pPr>
              <w:tabs>
                <w:tab w:val="left" w:pos="3225"/>
              </w:tabs>
              <w:adjustRightInd w:val="0"/>
              <w:snapToGrid w:val="0"/>
              <w:jc w:val="center"/>
              <w:rPr>
                <w:rFonts w:ascii="宋体" w:hAnsi="宋体"/>
                <w:color w:val="000000" w:themeColor="text1"/>
                <w:sz w:val="28"/>
                <w:szCs w:val="28"/>
              </w:rPr>
            </w:pPr>
            <w:r>
              <w:rPr>
                <w:rFonts w:hint="eastAsia" w:ascii="宋体" w:hAnsi="宋体"/>
                <w:color w:val="000000" w:themeColor="text1"/>
                <w:sz w:val="28"/>
                <w:szCs w:val="28"/>
              </w:rPr>
              <w:t>工程</w:t>
            </w:r>
          </w:p>
          <w:p>
            <w:pPr>
              <w:tabs>
                <w:tab w:val="left" w:pos="3225"/>
              </w:tabs>
              <w:adjustRightInd w:val="0"/>
              <w:snapToGrid w:val="0"/>
              <w:jc w:val="center"/>
              <w:rPr>
                <w:rFonts w:ascii="宋体" w:hAnsi="宋体"/>
                <w:color w:val="000000" w:themeColor="text1"/>
                <w:sz w:val="28"/>
                <w:szCs w:val="28"/>
              </w:rPr>
            </w:pPr>
            <w:r>
              <w:rPr>
                <w:rFonts w:hint="eastAsia" w:ascii="宋体" w:hAnsi="宋体"/>
                <w:color w:val="000000" w:themeColor="text1"/>
                <w:sz w:val="28"/>
                <w:szCs w:val="28"/>
              </w:rPr>
              <w:t>综合</w:t>
            </w:r>
          </w:p>
          <w:p>
            <w:pPr>
              <w:tabs>
                <w:tab w:val="left" w:pos="3225"/>
              </w:tabs>
              <w:adjustRightInd w:val="0"/>
              <w:snapToGrid w:val="0"/>
              <w:jc w:val="center"/>
              <w:rPr>
                <w:rFonts w:ascii="宋体" w:hAnsi="宋体"/>
                <w:color w:val="000000" w:themeColor="text1"/>
                <w:sz w:val="28"/>
                <w:szCs w:val="28"/>
              </w:rPr>
            </w:pPr>
            <w:r>
              <w:rPr>
                <w:rFonts w:hint="eastAsia" w:ascii="宋体" w:hAnsi="宋体"/>
                <w:color w:val="000000" w:themeColor="text1"/>
                <w:sz w:val="28"/>
                <w:szCs w:val="28"/>
              </w:rPr>
              <w:t>说明</w:t>
            </w:r>
          </w:p>
        </w:tc>
        <w:tc>
          <w:tcPr>
            <w:tcW w:w="7524" w:type="dxa"/>
            <w:gridSpan w:val="2"/>
            <w:vAlign w:val="center"/>
          </w:tcPr>
          <w:p>
            <w:pPr>
              <w:tabs>
                <w:tab w:val="left" w:pos="1558"/>
                <w:tab w:val="center" w:pos="4218"/>
              </w:tabs>
              <w:rPr>
                <w:rFonts w:ascii="宋体" w:hAnsi="宋体"/>
                <w:color w:val="000000" w:themeColor="text1"/>
                <w:sz w:val="28"/>
                <w:szCs w:val="28"/>
              </w:rPr>
            </w:pPr>
            <w:r>
              <w:rPr>
                <w:rFonts w:hint="eastAsia" w:ascii="宋体" w:hAnsi="宋体"/>
                <w:color w:val="000000" w:themeColor="text1"/>
                <w:sz w:val="28"/>
                <w:szCs w:val="28"/>
              </w:rPr>
              <w:t>工程名称：公路局</w:t>
            </w:r>
            <w:r>
              <w:rPr>
                <w:rFonts w:ascii="宋体" w:hAnsi="宋体"/>
                <w:color w:val="000000" w:themeColor="text1"/>
                <w:sz w:val="28"/>
                <w:szCs w:val="28"/>
              </w:rPr>
              <w:t>80</w:t>
            </w:r>
            <w:r>
              <w:rPr>
                <w:rFonts w:hint="eastAsia" w:ascii="宋体" w:hAnsi="宋体"/>
                <w:color w:val="000000" w:themeColor="text1"/>
                <w:sz w:val="28"/>
                <w:szCs w:val="28"/>
              </w:rPr>
              <w:t>米趸船油漆涂装工程</w:t>
            </w:r>
            <w:r>
              <w:rPr>
                <w:rFonts w:hint="eastAsia" w:asciiTheme="majorEastAsia" w:hAnsiTheme="majorEastAsia" w:eastAsiaTheme="majorEastAsia"/>
                <w:color w:val="000000" w:themeColor="text1"/>
                <w:sz w:val="28"/>
                <w:szCs w:val="28"/>
              </w:rPr>
              <w:t>劳务（含配套跳船及其附件）</w:t>
            </w:r>
            <w:r>
              <w:rPr>
                <w:rFonts w:hint="eastAsia" w:ascii="宋体" w:hAnsi="宋体"/>
                <w:color w:val="000000" w:themeColor="text1"/>
                <w:sz w:val="28"/>
                <w:szCs w:val="28"/>
              </w:rPr>
              <w:t xml:space="preserve"> </w:t>
            </w:r>
          </w:p>
          <w:p>
            <w:pPr>
              <w:tabs>
                <w:tab w:val="left" w:pos="3225"/>
              </w:tabs>
              <w:adjustRightInd w:val="0"/>
              <w:snapToGrid w:val="0"/>
              <w:rPr>
                <w:rFonts w:ascii="宋体" w:hAnsi="宋体"/>
                <w:color w:val="000000" w:themeColor="text1"/>
                <w:sz w:val="28"/>
                <w:szCs w:val="28"/>
              </w:rPr>
            </w:pPr>
            <w:r>
              <w:rPr>
                <w:rFonts w:hint="eastAsia" w:ascii="宋体" w:hAnsi="宋体"/>
                <w:color w:val="000000" w:themeColor="text1"/>
                <w:sz w:val="28"/>
                <w:szCs w:val="28"/>
              </w:rPr>
              <w:t>工程地点：重庆市涪陵区珍溪镇中江路1号</w:t>
            </w:r>
          </w:p>
          <w:p>
            <w:pPr>
              <w:tabs>
                <w:tab w:val="left" w:pos="3225"/>
              </w:tabs>
              <w:adjustRightInd w:val="0"/>
              <w:snapToGrid w:val="0"/>
              <w:rPr>
                <w:rFonts w:ascii="宋体" w:hAnsi="宋体"/>
                <w:color w:val="000000" w:themeColor="text1"/>
                <w:sz w:val="28"/>
                <w:szCs w:val="28"/>
              </w:rPr>
            </w:pPr>
            <w:r>
              <w:rPr>
                <w:rFonts w:hint="eastAsia" w:ascii="宋体" w:hAnsi="宋体"/>
                <w:color w:val="000000" w:themeColor="text1"/>
                <w:sz w:val="28"/>
                <w:szCs w:val="28"/>
              </w:rPr>
              <w:t>承包方式：劳务</w:t>
            </w:r>
          </w:p>
          <w:p>
            <w:pPr>
              <w:tabs>
                <w:tab w:val="left" w:pos="3225"/>
              </w:tabs>
              <w:adjustRightInd w:val="0"/>
              <w:snapToGrid w:val="0"/>
              <w:rPr>
                <w:rFonts w:ascii="宋体" w:hAnsi="宋体"/>
                <w:color w:val="000000" w:themeColor="text1"/>
                <w:sz w:val="28"/>
                <w:szCs w:val="28"/>
                <w:u w:val="single"/>
              </w:rPr>
            </w:pPr>
            <w:r>
              <w:rPr>
                <w:rFonts w:hint="eastAsia" w:ascii="宋体" w:hAnsi="宋体"/>
                <w:color w:val="000000" w:themeColor="text1"/>
                <w:sz w:val="28"/>
                <w:szCs w:val="28"/>
              </w:rPr>
              <w:t>总体工期：202</w:t>
            </w:r>
            <w:r>
              <w:rPr>
                <w:rFonts w:ascii="宋体" w:hAnsi="宋体"/>
                <w:color w:val="000000" w:themeColor="text1"/>
                <w:sz w:val="28"/>
                <w:szCs w:val="28"/>
              </w:rPr>
              <w:t>4</w:t>
            </w:r>
            <w:r>
              <w:rPr>
                <w:rFonts w:hint="eastAsia" w:ascii="宋体" w:hAnsi="宋体"/>
                <w:color w:val="000000" w:themeColor="text1"/>
                <w:sz w:val="28"/>
                <w:szCs w:val="28"/>
              </w:rPr>
              <w:t>年</w:t>
            </w:r>
            <w:r>
              <w:rPr>
                <w:rFonts w:ascii="宋体" w:hAnsi="宋体"/>
                <w:color w:val="000000" w:themeColor="text1"/>
                <w:sz w:val="28"/>
                <w:szCs w:val="28"/>
              </w:rPr>
              <w:t xml:space="preserve">4 </w:t>
            </w:r>
            <w:r>
              <w:rPr>
                <w:rFonts w:hint="eastAsia" w:ascii="宋体" w:hAnsi="宋体"/>
                <w:color w:val="000000" w:themeColor="text1"/>
                <w:sz w:val="28"/>
                <w:szCs w:val="28"/>
              </w:rPr>
              <w:t>月</w:t>
            </w:r>
            <w:r>
              <w:rPr>
                <w:rFonts w:ascii="宋体" w:hAnsi="宋体"/>
                <w:color w:val="000000" w:themeColor="text1"/>
                <w:sz w:val="28"/>
                <w:szCs w:val="28"/>
              </w:rPr>
              <w:t>10</w:t>
            </w:r>
            <w:r>
              <w:rPr>
                <w:rFonts w:hint="eastAsia" w:ascii="宋体" w:hAnsi="宋体"/>
                <w:color w:val="000000" w:themeColor="text1"/>
                <w:sz w:val="28"/>
                <w:szCs w:val="28"/>
              </w:rPr>
              <w:t>日 ～ 2024年</w:t>
            </w:r>
            <w:r>
              <w:rPr>
                <w:rFonts w:ascii="宋体" w:hAnsi="宋体"/>
                <w:color w:val="000000" w:themeColor="text1"/>
                <w:sz w:val="28"/>
                <w:szCs w:val="28"/>
              </w:rPr>
              <w:t>12</w:t>
            </w:r>
            <w:r>
              <w:rPr>
                <w:rFonts w:hint="eastAsia" w:ascii="宋体" w:hAnsi="宋体"/>
                <w:color w:val="000000" w:themeColor="text1"/>
                <w:sz w:val="28"/>
                <w:szCs w:val="28"/>
              </w:rPr>
              <w:t>月</w:t>
            </w:r>
            <w:r>
              <w:rPr>
                <w:rFonts w:ascii="宋体" w:hAnsi="宋体"/>
                <w:color w:val="000000" w:themeColor="text1"/>
                <w:sz w:val="28"/>
                <w:szCs w:val="28"/>
              </w:rPr>
              <w:t>10</w:t>
            </w:r>
            <w:r>
              <w:rPr>
                <w:rFonts w:hint="eastAsia" w:ascii="宋体" w:hAnsi="宋体"/>
                <w:color w:val="000000" w:themeColor="text1"/>
                <w:sz w:val="28"/>
                <w:szCs w:val="28"/>
              </w:rPr>
              <w:t>日</w:t>
            </w:r>
          </w:p>
          <w:p>
            <w:pPr>
              <w:tabs>
                <w:tab w:val="left" w:pos="3225"/>
              </w:tabs>
              <w:adjustRightInd w:val="0"/>
              <w:snapToGrid w:val="0"/>
              <w:rPr>
                <w:rFonts w:ascii="宋体" w:hAnsi="宋体"/>
                <w:color w:val="000000" w:themeColor="text1"/>
                <w:sz w:val="28"/>
                <w:szCs w:val="28"/>
              </w:rPr>
            </w:pPr>
            <w:r>
              <w:rPr>
                <w:rFonts w:hint="eastAsia" w:ascii="宋体" w:hAnsi="宋体"/>
                <w:color w:val="000000" w:themeColor="text1"/>
                <w:sz w:val="28"/>
                <w:szCs w:val="28"/>
              </w:rPr>
              <w:t xml:space="preserve">质量要求：优良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552" w:type="dxa"/>
            <w:vMerge w:val="restart"/>
            <w:vAlign w:val="center"/>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2</w:t>
            </w:r>
          </w:p>
        </w:tc>
        <w:tc>
          <w:tcPr>
            <w:tcW w:w="1357" w:type="dxa"/>
            <w:vMerge w:val="restart"/>
            <w:vAlign w:val="center"/>
          </w:tcPr>
          <w:p>
            <w:pPr>
              <w:tabs>
                <w:tab w:val="left" w:pos="3225"/>
              </w:tabs>
              <w:adjustRightInd w:val="0"/>
              <w:snapToGrid w:val="0"/>
              <w:jc w:val="center"/>
              <w:rPr>
                <w:rFonts w:ascii="宋体" w:hAnsi="宋体"/>
                <w:color w:val="000000" w:themeColor="text1"/>
                <w:sz w:val="28"/>
                <w:szCs w:val="28"/>
              </w:rPr>
            </w:pPr>
            <w:r>
              <w:rPr>
                <w:rFonts w:hint="eastAsia" w:ascii="宋体" w:hAnsi="宋体"/>
                <w:color w:val="000000" w:themeColor="text1"/>
                <w:sz w:val="28"/>
                <w:szCs w:val="28"/>
              </w:rPr>
              <w:t>招</w:t>
            </w:r>
          </w:p>
          <w:p>
            <w:pPr>
              <w:tabs>
                <w:tab w:val="left" w:pos="3225"/>
              </w:tabs>
              <w:adjustRightInd w:val="0"/>
              <w:snapToGrid w:val="0"/>
              <w:jc w:val="center"/>
              <w:rPr>
                <w:rFonts w:ascii="宋体" w:hAnsi="宋体"/>
                <w:color w:val="000000" w:themeColor="text1"/>
                <w:sz w:val="28"/>
                <w:szCs w:val="28"/>
              </w:rPr>
            </w:pPr>
            <w:r>
              <w:rPr>
                <w:rFonts w:hint="eastAsia" w:ascii="宋体" w:hAnsi="宋体"/>
                <w:color w:val="000000" w:themeColor="text1"/>
                <w:sz w:val="28"/>
                <w:szCs w:val="28"/>
              </w:rPr>
              <w:t>投</w:t>
            </w:r>
          </w:p>
          <w:p>
            <w:pPr>
              <w:tabs>
                <w:tab w:val="left" w:pos="3225"/>
              </w:tabs>
              <w:adjustRightInd w:val="0"/>
              <w:snapToGrid w:val="0"/>
              <w:jc w:val="center"/>
              <w:rPr>
                <w:rFonts w:ascii="宋体" w:hAnsi="宋体"/>
                <w:color w:val="000000" w:themeColor="text1"/>
                <w:sz w:val="28"/>
                <w:szCs w:val="28"/>
              </w:rPr>
            </w:pPr>
            <w:r>
              <w:rPr>
                <w:rFonts w:hint="eastAsia" w:ascii="宋体" w:hAnsi="宋体"/>
                <w:color w:val="000000" w:themeColor="text1"/>
                <w:sz w:val="28"/>
                <w:szCs w:val="28"/>
              </w:rPr>
              <w:t>标</w:t>
            </w:r>
          </w:p>
          <w:p>
            <w:pPr>
              <w:tabs>
                <w:tab w:val="left" w:pos="3225"/>
              </w:tabs>
              <w:adjustRightInd w:val="0"/>
              <w:snapToGrid w:val="0"/>
              <w:jc w:val="center"/>
              <w:rPr>
                <w:rFonts w:ascii="宋体" w:hAnsi="宋体"/>
                <w:color w:val="000000" w:themeColor="text1"/>
                <w:sz w:val="28"/>
                <w:szCs w:val="28"/>
              </w:rPr>
            </w:pPr>
            <w:r>
              <w:rPr>
                <w:rFonts w:hint="eastAsia" w:ascii="宋体" w:hAnsi="宋体"/>
                <w:color w:val="000000" w:themeColor="text1"/>
                <w:sz w:val="28"/>
                <w:szCs w:val="28"/>
              </w:rPr>
              <w:t>时</w:t>
            </w:r>
          </w:p>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间</w:t>
            </w:r>
          </w:p>
        </w:tc>
        <w:tc>
          <w:tcPr>
            <w:tcW w:w="1587" w:type="dxa"/>
            <w:vAlign w:val="bottom"/>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领标时间</w:t>
            </w:r>
          </w:p>
        </w:tc>
        <w:tc>
          <w:tcPr>
            <w:tcW w:w="5937" w:type="dxa"/>
            <w:vAlign w:val="bottom"/>
          </w:tcPr>
          <w:p>
            <w:pPr>
              <w:tabs>
                <w:tab w:val="left" w:pos="3225"/>
              </w:tabs>
              <w:adjustRightInd w:val="0"/>
              <w:snapToGrid w:val="0"/>
              <w:spacing w:line="360" w:lineRule="auto"/>
              <w:rPr>
                <w:rFonts w:ascii="宋体" w:hAnsi="宋体"/>
                <w:color w:val="000000" w:themeColor="text1"/>
                <w:sz w:val="28"/>
                <w:szCs w:val="28"/>
                <w:u w:val="single"/>
              </w:rPr>
            </w:pPr>
            <w:r>
              <w:rPr>
                <w:rFonts w:hint="eastAsia" w:asciiTheme="majorEastAsia" w:hAnsiTheme="majorEastAsia" w:eastAsiaTheme="majorEastAsia"/>
                <w:color w:val="000000" w:themeColor="text1"/>
                <w:sz w:val="28"/>
                <w:szCs w:val="28"/>
              </w:rPr>
              <w:t>公告之日至202</w:t>
            </w:r>
            <w:r>
              <w:rPr>
                <w:rFonts w:asciiTheme="majorEastAsia" w:hAnsiTheme="majorEastAsia" w:eastAsiaTheme="majorEastAsia"/>
                <w:color w:val="000000" w:themeColor="text1"/>
                <w:sz w:val="28"/>
                <w:szCs w:val="28"/>
              </w:rPr>
              <w:t>4</w:t>
            </w:r>
            <w:r>
              <w:rPr>
                <w:rFonts w:hint="eastAsia" w:asciiTheme="majorEastAsia" w:hAnsiTheme="majorEastAsia" w:eastAsiaTheme="majorEastAsia"/>
                <w:color w:val="000000" w:themeColor="text1"/>
                <w:sz w:val="28"/>
                <w:szCs w:val="28"/>
              </w:rPr>
              <w:t>年</w:t>
            </w:r>
            <w:r>
              <w:rPr>
                <w:rFonts w:asciiTheme="majorEastAsia" w:hAnsiTheme="majorEastAsia" w:eastAsiaTheme="majorEastAsia"/>
                <w:color w:val="000000" w:themeColor="text1"/>
                <w:sz w:val="28"/>
                <w:szCs w:val="28"/>
              </w:rPr>
              <w:t>4</w:t>
            </w:r>
            <w:r>
              <w:rPr>
                <w:rFonts w:hint="eastAsia" w:asciiTheme="majorEastAsia" w:hAnsiTheme="majorEastAsia" w:eastAsiaTheme="majorEastAsia"/>
                <w:color w:val="000000" w:themeColor="text1"/>
                <w:sz w:val="28"/>
                <w:szCs w:val="28"/>
              </w:rPr>
              <w:t>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bottom"/>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领标地点</w:t>
            </w:r>
          </w:p>
        </w:tc>
        <w:tc>
          <w:tcPr>
            <w:tcW w:w="5937" w:type="dxa"/>
            <w:vAlign w:val="bottom"/>
          </w:tcPr>
          <w:p>
            <w:pPr>
              <w:tabs>
                <w:tab w:val="left" w:pos="3225"/>
              </w:tabs>
              <w:adjustRightInd w:val="0"/>
              <w:snapToGrid w:val="0"/>
              <w:spacing w:line="360" w:lineRule="auto"/>
              <w:rPr>
                <w:rFonts w:ascii="宋体" w:hAnsi="宋体"/>
                <w:color w:val="000000" w:themeColor="text1"/>
                <w:sz w:val="28"/>
                <w:szCs w:val="28"/>
                <w:u w:val="single"/>
              </w:rPr>
            </w:pPr>
            <w:r>
              <w:rPr>
                <w:rFonts w:hint="eastAsia" w:asciiTheme="majorEastAsia" w:hAnsiTheme="majorEastAsia" w:eastAsiaTheme="majorEastAsia"/>
                <w:color w:val="000000" w:themeColor="text1"/>
                <w:sz w:val="28"/>
                <w:szCs w:val="28"/>
              </w:rPr>
              <w:t>重庆轮船（集团）有限公司网站自行下载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bottom"/>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截标时间</w:t>
            </w:r>
          </w:p>
        </w:tc>
        <w:tc>
          <w:tcPr>
            <w:tcW w:w="5937" w:type="dxa"/>
            <w:vAlign w:val="bottom"/>
          </w:tcPr>
          <w:p>
            <w:pPr>
              <w:adjustRightInd w:val="0"/>
              <w:snapToGrid w:val="0"/>
              <w:spacing w:line="360" w:lineRule="auto"/>
              <w:rPr>
                <w:rFonts w:ascii="宋体" w:hAnsi="宋体"/>
                <w:color w:val="000000" w:themeColor="text1"/>
                <w:sz w:val="28"/>
                <w:szCs w:val="28"/>
              </w:rPr>
            </w:pPr>
            <w:r>
              <w:rPr>
                <w:rFonts w:hint="eastAsia" w:ascii="宋体" w:hAnsi="宋体"/>
                <w:color w:val="000000" w:themeColor="text1"/>
                <w:sz w:val="28"/>
                <w:szCs w:val="28"/>
              </w:rPr>
              <w:t>202</w:t>
            </w:r>
            <w:r>
              <w:rPr>
                <w:rFonts w:ascii="宋体" w:hAnsi="宋体"/>
                <w:color w:val="000000" w:themeColor="text1"/>
                <w:sz w:val="28"/>
                <w:szCs w:val="28"/>
              </w:rPr>
              <w:t>4</w:t>
            </w:r>
            <w:r>
              <w:rPr>
                <w:rFonts w:hint="eastAsia" w:ascii="宋体" w:hAnsi="宋体"/>
                <w:color w:val="000000" w:themeColor="text1"/>
                <w:sz w:val="28"/>
                <w:szCs w:val="28"/>
              </w:rPr>
              <w:t>年</w:t>
            </w:r>
            <w:r>
              <w:rPr>
                <w:rFonts w:ascii="宋体" w:hAnsi="宋体"/>
                <w:color w:val="000000" w:themeColor="text1"/>
                <w:sz w:val="28"/>
                <w:szCs w:val="28"/>
              </w:rPr>
              <w:t>4</w:t>
            </w:r>
            <w:r>
              <w:rPr>
                <w:rFonts w:hint="eastAsia" w:ascii="宋体" w:hAnsi="宋体"/>
                <w:color w:val="000000" w:themeColor="text1"/>
                <w:sz w:val="28"/>
                <w:szCs w:val="28"/>
              </w:rPr>
              <w:t xml:space="preserve">月8日 </w:t>
            </w:r>
            <w:r>
              <w:rPr>
                <w:rFonts w:ascii="宋体" w:hAnsi="宋体"/>
                <w:color w:val="000000" w:themeColor="text1"/>
                <w:sz w:val="28"/>
                <w:szCs w:val="28"/>
              </w:rPr>
              <w:t>10</w:t>
            </w:r>
            <w:r>
              <w:rPr>
                <w:rFonts w:hint="eastAsia" w:ascii="宋体" w:hAnsi="宋体"/>
                <w:color w:val="000000" w:themeColor="text1"/>
                <w:sz w:val="28"/>
                <w:szCs w:val="28"/>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bottom"/>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开标时间</w:t>
            </w:r>
          </w:p>
        </w:tc>
        <w:tc>
          <w:tcPr>
            <w:tcW w:w="5937" w:type="dxa"/>
            <w:vAlign w:val="bottom"/>
          </w:tcPr>
          <w:p>
            <w:pPr>
              <w:adjustRightInd w:val="0"/>
              <w:snapToGrid w:val="0"/>
              <w:spacing w:line="360" w:lineRule="auto"/>
              <w:rPr>
                <w:rFonts w:ascii="宋体" w:hAnsi="宋体"/>
                <w:color w:val="000000" w:themeColor="text1"/>
                <w:sz w:val="28"/>
                <w:szCs w:val="28"/>
              </w:rPr>
            </w:pPr>
            <w:r>
              <w:rPr>
                <w:rFonts w:hint="eastAsia" w:ascii="宋体" w:hAnsi="宋体"/>
                <w:color w:val="000000" w:themeColor="text1"/>
                <w:sz w:val="28"/>
                <w:szCs w:val="28"/>
              </w:rPr>
              <w:t>202</w:t>
            </w:r>
            <w:r>
              <w:rPr>
                <w:rFonts w:ascii="宋体" w:hAnsi="宋体"/>
                <w:color w:val="000000" w:themeColor="text1"/>
                <w:sz w:val="28"/>
                <w:szCs w:val="28"/>
              </w:rPr>
              <w:t>4</w:t>
            </w:r>
            <w:r>
              <w:rPr>
                <w:rFonts w:hint="eastAsia" w:ascii="宋体" w:hAnsi="宋体"/>
                <w:color w:val="000000" w:themeColor="text1"/>
                <w:sz w:val="28"/>
                <w:szCs w:val="28"/>
              </w:rPr>
              <w:t>年</w:t>
            </w:r>
            <w:r>
              <w:rPr>
                <w:rFonts w:ascii="宋体" w:hAnsi="宋体"/>
                <w:color w:val="000000" w:themeColor="text1"/>
                <w:sz w:val="28"/>
                <w:szCs w:val="28"/>
              </w:rPr>
              <w:t>4</w:t>
            </w:r>
            <w:r>
              <w:rPr>
                <w:rFonts w:hint="eastAsia" w:ascii="宋体" w:hAnsi="宋体"/>
                <w:color w:val="000000" w:themeColor="text1"/>
                <w:sz w:val="28"/>
                <w:szCs w:val="28"/>
              </w:rPr>
              <w:t>月8日10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bottom"/>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开标地点</w:t>
            </w:r>
          </w:p>
        </w:tc>
        <w:tc>
          <w:tcPr>
            <w:tcW w:w="5937" w:type="dxa"/>
            <w:vAlign w:val="bottom"/>
          </w:tcPr>
          <w:p>
            <w:pPr>
              <w:tabs>
                <w:tab w:val="left" w:pos="3225"/>
              </w:tabs>
              <w:adjustRightInd w:val="0"/>
              <w:snapToGrid w:val="0"/>
              <w:spacing w:line="360" w:lineRule="auto"/>
              <w:rPr>
                <w:rFonts w:ascii="宋体" w:hAnsi="宋体"/>
                <w:color w:val="000000" w:themeColor="text1"/>
                <w:sz w:val="28"/>
                <w:szCs w:val="28"/>
              </w:rPr>
            </w:pPr>
            <w:r>
              <w:rPr>
                <w:rFonts w:hint="eastAsia" w:ascii="宋体" w:hAnsi="宋体"/>
                <w:color w:val="000000" w:themeColor="text1"/>
                <w:sz w:val="28"/>
                <w:szCs w:val="28"/>
              </w:rPr>
              <w:t>重庆中江船业有限公司会议室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exact"/>
          <w:jc w:val="center"/>
        </w:trPr>
        <w:tc>
          <w:tcPr>
            <w:tcW w:w="552" w:type="dxa"/>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3</w:t>
            </w:r>
          </w:p>
        </w:tc>
        <w:tc>
          <w:tcPr>
            <w:tcW w:w="2944" w:type="dxa"/>
            <w:gridSpan w:val="2"/>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投标人资格要求</w:t>
            </w:r>
          </w:p>
        </w:tc>
        <w:tc>
          <w:tcPr>
            <w:tcW w:w="5937" w:type="dxa"/>
            <w:vAlign w:val="center"/>
          </w:tcPr>
          <w:p>
            <w:pPr>
              <w:tabs>
                <w:tab w:val="left" w:pos="3225"/>
              </w:tabs>
              <w:adjustRightInd w:val="0"/>
              <w:snapToGrid w:val="0"/>
              <w:rPr>
                <w:color w:val="000000" w:themeColor="text1"/>
                <w:sz w:val="28"/>
                <w:szCs w:val="28"/>
              </w:rPr>
            </w:pPr>
            <w:r>
              <w:rPr>
                <w:rFonts w:hint="eastAsia"/>
                <w:color w:val="000000" w:themeColor="text1"/>
                <w:sz w:val="28"/>
                <w:szCs w:val="28"/>
              </w:rPr>
              <w:t>具有独立承担民事责任的能力；良好的商业信誉和健全的财务会计制度；履行合同所必需的设备和专业技术能力；</w:t>
            </w:r>
          </w:p>
          <w:p>
            <w:pPr>
              <w:tabs>
                <w:tab w:val="left" w:pos="3225"/>
              </w:tabs>
              <w:adjustRightInd w:val="0"/>
              <w:snapToGrid w:val="0"/>
              <w:rPr>
                <w:color w:val="000000" w:themeColor="text1"/>
                <w:sz w:val="28"/>
                <w:szCs w:val="28"/>
              </w:rPr>
            </w:pPr>
            <w:r>
              <w:rPr>
                <w:rFonts w:hint="eastAsia"/>
                <w:color w:val="000000" w:themeColor="text1"/>
                <w:sz w:val="28"/>
                <w:szCs w:val="28"/>
              </w:rPr>
              <w:t>有依法缴纳税收和社会保障资金的良好记录；</w:t>
            </w:r>
          </w:p>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近三年内，在经营活动中没有重大违法记录；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552" w:type="dxa"/>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4</w:t>
            </w:r>
          </w:p>
        </w:tc>
        <w:tc>
          <w:tcPr>
            <w:tcW w:w="2944" w:type="dxa"/>
            <w:gridSpan w:val="2"/>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履约保证金</w:t>
            </w:r>
          </w:p>
        </w:tc>
        <w:tc>
          <w:tcPr>
            <w:tcW w:w="5937" w:type="dxa"/>
            <w:vAlign w:val="center"/>
          </w:tcPr>
          <w:p>
            <w:pPr>
              <w:tabs>
                <w:tab w:val="left" w:pos="3225"/>
              </w:tabs>
              <w:adjustRightInd w:val="0"/>
              <w:snapToGrid w:val="0"/>
              <w:rPr>
                <w:color w:val="000000" w:themeColor="text1"/>
                <w:sz w:val="28"/>
                <w:szCs w:val="28"/>
              </w:rPr>
            </w:pPr>
            <w:r>
              <w:rPr>
                <w:rFonts w:hint="eastAsia"/>
                <w:color w:val="000000" w:themeColor="text1"/>
                <w:sz w:val="28"/>
                <w:szCs w:val="28"/>
              </w:rPr>
              <w:t>按合同总价款的</w:t>
            </w:r>
            <w:r>
              <w:rPr>
                <w:color w:val="000000" w:themeColor="text1"/>
                <w:sz w:val="28"/>
                <w:szCs w:val="28"/>
              </w:rPr>
              <w:t>10</w:t>
            </w:r>
            <w:r>
              <w:rPr>
                <w:rFonts w:hint="eastAsia"/>
                <w:color w:val="000000" w:themeColor="text1"/>
                <w:sz w:val="28"/>
                <w:szCs w:val="28"/>
              </w:rPr>
              <w:t>%收取，在合同签订前由中标人交纳到招标人财务部，财务部出具收据，此收据作为签订合同的依据之一。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52" w:type="dxa"/>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5</w:t>
            </w:r>
          </w:p>
        </w:tc>
        <w:tc>
          <w:tcPr>
            <w:tcW w:w="2944" w:type="dxa"/>
            <w:gridSpan w:val="2"/>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投标文件份数</w:t>
            </w:r>
          </w:p>
        </w:tc>
        <w:tc>
          <w:tcPr>
            <w:tcW w:w="593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552" w:type="dxa"/>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6</w:t>
            </w:r>
          </w:p>
        </w:tc>
        <w:tc>
          <w:tcPr>
            <w:tcW w:w="2944" w:type="dxa"/>
            <w:gridSpan w:val="2"/>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现场考察</w:t>
            </w:r>
          </w:p>
        </w:tc>
        <w:tc>
          <w:tcPr>
            <w:tcW w:w="593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52"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8</w:t>
            </w:r>
          </w:p>
        </w:tc>
        <w:tc>
          <w:tcPr>
            <w:tcW w:w="2944" w:type="dxa"/>
            <w:gridSpan w:val="2"/>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提问和澄清</w:t>
            </w:r>
          </w:p>
        </w:tc>
        <w:tc>
          <w:tcPr>
            <w:tcW w:w="5937" w:type="dxa"/>
            <w:vAlign w:val="center"/>
          </w:tcPr>
          <w:p>
            <w:pPr>
              <w:tabs>
                <w:tab w:val="left" w:pos="3225"/>
              </w:tabs>
              <w:adjustRightInd w:val="0"/>
              <w:snapToGrid w:val="0"/>
              <w:rPr>
                <w:color w:val="000000" w:themeColor="text1"/>
                <w:sz w:val="28"/>
                <w:szCs w:val="28"/>
              </w:rPr>
            </w:pPr>
            <w:r>
              <w:rPr>
                <w:rFonts w:hint="eastAsia" w:asciiTheme="majorEastAsia" w:hAnsiTheme="majorEastAsia" w:eastAsiaTheme="majorEastAsia"/>
                <w:color w:val="000000" w:themeColor="text1"/>
                <w:sz w:val="28"/>
                <w:szCs w:val="28"/>
              </w:rPr>
              <w:t>潜在竞标人以书面传真形式进行澄清，传真号023-85696015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52"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9</w:t>
            </w:r>
          </w:p>
        </w:tc>
        <w:tc>
          <w:tcPr>
            <w:tcW w:w="2944" w:type="dxa"/>
            <w:gridSpan w:val="2"/>
            <w:vAlign w:val="center"/>
          </w:tcPr>
          <w:p>
            <w:pPr>
              <w:tabs>
                <w:tab w:val="left" w:pos="3225"/>
              </w:tabs>
              <w:adjustRightInd w:val="0"/>
              <w:snapToGrid w:val="0"/>
              <w:spacing w:line="360" w:lineRule="auto"/>
              <w:ind w:firstLine="700" w:firstLineChars="25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答疑和补遗</w:t>
            </w:r>
          </w:p>
        </w:tc>
        <w:tc>
          <w:tcPr>
            <w:tcW w:w="5937" w:type="dxa"/>
            <w:vAlign w:val="center"/>
          </w:tcPr>
          <w:p>
            <w:pPr>
              <w:tabs>
                <w:tab w:val="left" w:pos="3225"/>
              </w:tabs>
              <w:adjustRightInd w:val="0"/>
              <w:snapToGrid w:val="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统一在重庆轮船（集团）有限公司网站上发布公告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52" w:type="dxa"/>
            <w:vMerge w:val="restart"/>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10</w:t>
            </w:r>
          </w:p>
        </w:tc>
        <w:tc>
          <w:tcPr>
            <w:tcW w:w="1357" w:type="dxa"/>
            <w:vMerge w:val="restart"/>
            <w:vAlign w:val="center"/>
          </w:tcPr>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投</w:t>
            </w:r>
          </w:p>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标</w:t>
            </w:r>
          </w:p>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文</w:t>
            </w:r>
          </w:p>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件</w:t>
            </w:r>
          </w:p>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递</w:t>
            </w:r>
          </w:p>
          <w:p>
            <w:pPr>
              <w:tabs>
                <w:tab w:val="left" w:pos="3225"/>
              </w:tabs>
              <w:adjustRightInd w:val="0"/>
              <w:snapToGrid w:val="0"/>
              <w:spacing w:line="360" w:lineRule="auto"/>
              <w:jc w:val="center"/>
              <w:rPr>
                <w:color w:val="000000" w:themeColor="text1"/>
                <w:sz w:val="28"/>
                <w:szCs w:val="28"/>
              </w:rPr>
            </w:pPr>
            <w:r>
              <w:rPr>
                <w:rFonts w:hint="eastAsia"/>
                <w:color w:val="000000" w:themeColor="text1"/>
                <w:sz w:val="28"/>
                <w:szCs w:val="28"/>
              </w:rPr>
              <w:t>交</w:t>
            </w:r>
          </w:p>
        </w:tc>
        <w:tc>
          <w:tcPr>
            <w:tcW w:w="158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比选人</w:t>
            </w:r>
          </w:p>
        </w:tc>
        <w:tc>
          <w:tcPr>
            <w:tcW w:w="593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重庆中江船业有限公司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地  址</w:t>
            </w:r>
          </w:p>
        </w:tc>
        <w:tc>
          <w:tcPr>
            <w:tcW w:w="593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涪陵区珍溪镇中江路1号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递交时间</w:t>
            </w:r>
          </w:p>
        </w:tc>
        <w:tc>
          <w:tcPr>
            <w:tcW w:w="593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202</w:t>
            </w:r>
            <w:r>
              <w:rPr>
                <w:color w:val="000000" w:themeColor="text1"/>
                <w:sz w:val="28"/>
                <w:szCs w:val="28"/>
              </w:rPr>
              <w:t>4</w:t>
            </w:r>
            <w:r>
              <w:rPr>
                <w:rFonts w:hint="eastAsia"/>
                <w:color w:val="000000" w:themeColor="text1"/>
                <w:sz w:val="28"/>
                <w:szCs w:val="28"/>
              </w:rPr>
              <w:t>年</w:t>
            </w:r>
            <w:r>
              <w:rPr>
                <w:color w:val="000000" w:themeColor="text1"/>
                <w:sz w:val="28"/>
                <w:szCs w:val="28"/>
              </w:rPr>
              <w:t>4</w:t>
            </w:r>
            <w:r>
              <w:rPr>
                <w:rFonts w:hint="eastAsia"/>
                <w:color w:val="000000" w:themeColor="text1"/>
                <w:sz w:val="28"/>
                <w:szCs w:val="28"/>
              </w:rPr>
              <w:t>月8日 10时之前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联系人</w:t>
            </w:r>
          </w:p>
        </w:tc>
        <w:tc>
          <w:tcPr>
            <w:tcW w:w="593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冉瑞海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电  话</w:t>
            </w:r>
          </w:p>
        </w:tc>
        <w:tc>
          <w:tcPr>
            <w:tcW w:w="593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02385696015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E-mail</w:t>
            </w:r>
          </w:p>
        </w:tc>
        <w:tc>
          <w:tcPr>
            <w:tcW w:w="5937" w:type="dxa"/>
            <w:vAlign w:val="center"/>
          </w:tcPr>
          <w:p>
            <w:pPr>
              <w:tabs>
                <w:tab w:val="left" w:pos="3225"/>
              </w:tabs>
              <w:adjustRightInd w:val="0"/>
              <w:snapToGrid w:val="0"/>
              <w:spacing w:line="360" w:lineRule="auto"/>
              <w:rPr>
                <w:color w:val="000000" w:themeColor="text1"/>
                <w:sz w:val="28"/>
                <w:szCs w:val="28"/>
              </w:rPr>
            </w:pPr>
            <w:r>
              <w:rPr>
                <w:rFonts w:hint="eastAsia"/>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552" w:type="dxa"/>
            <w:vMerge w:val="continue"/>
            <w:vAlign w:val="center"/>
          </w:tcPr>
          <w:p>
            <w:pPr>
              <w:spacing w:line="360" w:lineRule="auto"/>
              <w:rPr>
                <w:rFonts w:ascii="宋体" w:hAnsi="宋体"/>
                <w:color w:val="000000" w:themeColor="text1"/>
                <w:sz w:val="28"/>
                <w:szCs w:val="28"/>
              </w:rPr>
            </w:pPr>
          </w:p>
        </w:tc>
        <w:tc>
          <w:tcPr>
            <w:tcW w:w="1357" w:type="dxa"/>
            <w:vMerge w:val="continue"/>
            <w:vAlign w:val="center"/>
          </w:tcPr>
          <w:p>
            <w:pPr>
              <w:spacing w:line="360" w:lineRule="auto"/>
              <w:rPr>
                <w:rFonts w:ascii="宋体" w:hAnsi="宋体"/>
                <w:color w:val="000000" w:themeColor="text1"/>
                <w:sz w:val="28"/>
                <w:szCs w:val="28"/>
              </w:rPr>
            </w:pPr>
          </w:p>
        </w:tc>
        <w:tc>
          <w:tcPr>
            <w:tcW w:w="1587" w:type="dxa"/>
            <w:vAlign w:val="center"/>
          </w:tcPr>
          <w:p>
            <w:pPr>
              <w:tabs>
                <w:tab w:val="left" w:pos="3225"/>
              </w:tabs>
              <w:adjustRightInd w:val="0"/>
              <w:snapToGrid w:val="0"/>
              <w:spacing w:line="360" w:lineRule="auto"/>
              <w:rPr>
                <w:rFonts w:ascii="宋体" w:hAnsi="宋体"/>
                <w:color w:val="000000" w:themeColor="text1"/>
                <w:sz w:val="28"/>
                <w:szCs w:val="28"/>
              </w:rPr>
            </w:pPr>
            <w:r>
              <w:rPr>
                <w:rFonts w:hint="eastAsia" w:ascii="宋体" w:hAnsi="宋体"/>
                <w:color w:val="000000" w:themeColor="text1"/>
                <w:sz w:val="28"/>
                <w:szCs w:val="28"/>
              </w:rPr>
              <w:t>邮政编码</w:t>
            </w:r>
          </w:p>
        </w:tc>
        <w:tc>
          <w:tcPr>
            <w:tcW w:w="5937" w:type="dxa"/>
            <w:vAlign w:val="center"/>
          </w:tcPr>
          <w:p>
            <w:pPr>
              <w:tabs>
                <w:tab w:val="left" w:pos="3225"/>
              </w:tabs>
              <w:adjustRightInd w:val="0"/>
              <w:snapToGrid w:val="0"/>
              <w:spacing w:line="360" w:lineRule="auto"/>
              <w:rPr>
                <w:rFonts w:ascii="宋体" w:hAnsi="宋体"/>
                <w:color w:val="000000" w:themeColor="text1"/>
                <w:sz w:val="28"/>
                <w:szCs w:val="28"/>
              </w:rPr>
            </w:pPr>
            <w:r>
              <w:rPr>
                <w:rFonts w:hint="eastAsia" w:ascii="宋体" w:hAnsi="宋体"/>
                <w:color w:val="000000" w:themeColor="text1"/>
                <w:sz w:val="28"/>
                <w:szCs w:val="28"/>
              </w:rPr>
              <w:t>408000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jc w:val="center"/>
        </w:trPr>
        <w:tc>
          <w:tcPr>
            <w:tcW w:w="552" w:type="dxa"/>
            <w:vAlign w:val="center"/>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11</w:t>
            </w:r>
          </w:p>
        </w:tc>
        <w:tc>
          <w:tcPr>
            <w:tcW w:w="2944" w:type="dxa"/>
            <w:gridSpan w:val="2"/>
            <w:vAlign w:val="center"/>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评标方法</w:t>
            </w:r>
          </w:p>
        </w:tc>
        <w:tc>
          <w:tcPr>
            <w:tcW w:w="5937" w:type="dxa"/>
            <w:vAlign w:val="center"/>
          </w:tcPr>
          <w:p>
            <w:pPr>
              <w:tabs>
                <w:tab w:val="left" w:pos="3225"/>
              </w:tabs>
              <w:adjustRightInd w:val="0"/>
              <w:snapToGrid w:val="0"/>
              <w:spacing w:line="360" w:lineRule="auto"/>
              <w:rPr>
                <w:rFonts w:ascii="宋体" w:hAnsi="宋体"/>
                <w:color w:val="000000" w:themeColor="text1"/>
                <w:sz w:val="28"/>
                <w:szCs w:val="28"/>
              </w:rPr>
            </w:pPr>
            <w:r>
              <w:rPr>
                <w:rFonts w:hint="eastAsia" w:ascii="宋体" w:hAnsi="宋体"/>
                <w:color w:val="000000" w:themeColor="text1"/>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552" w:type="dxa"/>
            <w:vAlign w:val="center"/>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12</w:t>
            </w:r>
          </w:p>
        </w:tc>
        <w:tc>
          <w:tcPr>
            <w:tcW w:w="2944" w:type="dxa"/>
            <w:gridSpan w:val="2"/>
            <w:vAlign w:val="center"/>
          </w:tcPr>
          <w:p>
            <w:pPr>
              <w:tabs>
                <w:tab w:val="left" w:pos="3225"/>
              </w:tabs>
              <w:adjustRightInd w:val="0"/>
              <w:snapToGrid w:val="0"/>
              <w:spacing w:line="360" w:lineRule="auto"/>
              <w:jc w:val="center"/>
              <w:rPr>
                <w:rFonts w:ascii="宋体" w:hAnsi="宋体"/>
                <w:color w:val="000000" w:themeColor="text1"/>
                <w:sz w:val="28"/>
                <w:szCs w:val="28"/>
              </w:rPr>
            </w:pPr>
            <w:r>
              <w:rPr>
                <w:rFonts w:hint="eastAsia" w:ascii="宋体" w:hAnsi="宋体"/>
                <w:color w:val="000000" w:themeColor="text1"/>
                <w:sz w:val="28"/>
                <w:szCs w:val="28"/>
              </w:rPr>
              <w:t>其它</w:t>
            </w:r>
          </w:p>
        </w:tc>
        <w:tc>
          <w:tcPr>
            <w:tcW w:w="5937" w:type="dxa"/>
            <w:vAlign w:val="center"/>
          </w:tcPr>
          <w:p>
            <w:pPr>
              <w:tabs>
                <w:tab w:val="left" w:pos="3225"/>
              </w:tabs>
              <w:adjustRightInd w:val="0"/>
              <w:snapToGrid w:val="0"/>
              <w:spacing w:line="360" w:lineRule="auto"/>
              <w:rPr>
                <w:rFonts w:ascii="宋体" w:hAnsi="宋体"/>
                <w:color w:val="000000" w:themeColor="text1"/>
                <w:sz w:val="28"/>
                <w:szCs w:val="28"/>
              </w:rPr>
            </w:pPr>
          </w:p>
        </w:tc>
      </w:tr>
    </w:tbl>
    <w:p>
      <w:pPr>
        <w:spacing w:line="360" w:lineRule="auto"/>
        <w:jc w:val="center"/>
        <w:rPr>
          <w:rFonts w:ascii="宋体" w:hAnsi="宋体"/>
          <w:b/>
          <w:color w:val="000000" w:themeColor="text1"/>
          <w:sz w:val="24"/>
        </w:rPr>
      </w:pPr>
    </w:p>
    <w:p>
      <w:pPr>
        <w:widowControl/>
        <w:spacing w:line="276" w:lineRule="auto"/>
        <w:ind w:firstLine="4216" w:firstLineChars="1500"/>
        <w:jc w:val="left"/>
        <w:rPr>
          <w:rFonts w:ascii="宋体" w:hAnsi="宋体"/>
          <w:b/>
          <w:color w:val="000000" w:themeColor="text1"/>
          <w:sz w:val="28"/>
          <w:szCs w:val="28"/>
        </w:rPr>
      </w:pPr>
      <w:r>
        <w:rPr>
          <w:rFonts w:hint="eastAsia" w:ascii="宋体" w:hAnsi="宋体"/>
          <w:b/>
          <w:color w:val="000000" w:themeColor="text1"/>
          <w:sz w:val="28"/>
          <w:szCs w:val="28"/>
        </w:rPr>
        <w:t>投标单位须知</w:t>
      </w:r>
    </w:p>
    <w:p>
      <w:pPr>
        <w:spacing w:line="276" w:lineRule="auto"/>
        <w:rPr>
          <w:rFonts w:ascii="宋体" w:hAnsi="宋体"/>
          <w:b/>
          <w:color w:val="000000" w:themeColor="text1"/>
          <w:sz w:val="28"/>
          <w:szCs w:val="28"/>
        </w:rPr>
      </w:pPr>
      <w:r>
        <w:rPr>
          <w:rFonts w:hint="eastAsia" w:ascii="宋体" w:hAnsi="宋体"/>
          <w:b/>
          <w:color w:val="000000" w:themeColor="text1"/>
          <w:sz w:val="28"/>
          <w:szCs w:val="28"/>
        </w:rPr>
        <w:t>一、总则</w:t>
      </w:r>
    </w:p>
    <w:p>
      <w:pPr>
        <w:spacing w:line="276" w:lineRule="auto"/>
        <w:rPr>
          <w:rFonts w:ascii="宋体" w:hAnsi="宋体"/>
          <w:b/>
          <w:color w:val="000000" w:themeColor="text1"/>
          <w:sz w:val="28"/>
          <w:szCs w:val="28"/>
        </w:rPr>
      </w:pPr>
      <w:r>
        <w:rPr>
          <w:rFonts w:hint="eastAsia" w:ascii="宋体" w:hAnsi="宋体"/>
          <w:b/>
          <w:color w:val="000000" w:themeColor="text1"/>
          <w:sz w:val="28"/>
          <w:szCs w:val="28"/>
        </w:rPr>
        <w:t>1、工程说明</w:t>
      </w:r>
    </w:p>
    <w:p>
      <w:pPr>
        <w:spacing w:line="276"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1.1  工程的说明见投标须知前附表（以下简称“前附表”）。</w:t>
      </w:r>
    </w:p>
    <w:p>
      <w:pPr>
        <w:spacing w:line="276" w:lineRule="auto"/>
        <w:ind w:firstLine="560" w:firstLineChars="200"/>
        <w:outlineLvl w:val="1"/>
        <w:rPr>
          <w:rFonts w:ascii="宋体" w:hAnsi="宋体"/>
          <w:bCs/>
          <w:color w:val="000000" w:themeColor="text1"/>
          <w:sz w:val="28"/>
          <w:szCs w:val="28"/>
        </w:rPr>
      </w:pPr>
      <w:r>
        <w:rPr>
          <w:rFonts w:hint="eastAsia" w:ascii="宋体" w:hAnsi="宋体"/>
          <w:color w:val="000000" w:themeColor="text1"/>
          <w:sz w:val="28"/>
          <w:szCs w:val="28"/>
        </w:rPr>
        <w:t>1.2  关于工程的详细说明见本招标文件</w:t>
      </w:r>
      <w:r>
        <w:rPr>
          <w:rFonts w:hint="eastAsia" w:ascii="宋体" w:hAnsi="宋体"/>
          <w:bCs/>
          <w:color w:val="000000" w:themeColor="text1"/>
          <w:sz w:val="28"/>
          <w:szCs w:val="28"/>
        </w:rPr>
        <w:t>及施工图纸 （</w:t>
      </w:r>
      <w:r>
        <w:rPr>
          <w:rFonts w:hint="eastAsia"/>
          <w:color w:val="000000" w:themeColor="text1"/>
          <w:sz w:val="28"/>
          <w:szCs w:val="28"/>
        </w:rPr>
        <w:t>图号：</w:t>
      </w:r>
      <w:r>
        <w:rPr>
          <w:color w:val="000000" w:themeColor="text1"/>
          <w:sz w:val="28"/>
          <w:szCs w:val="28"/>
        </w:rPr>
        <w:t xml:space="preserve"> </w:t>
      </w:r>
      <w:r>
        <w:rPr>
          <w:rFonts w:hint="eastAsia"/>
          <w:color w:val="000000" w:themeColor="text1"/>
          <w:sz w:val="28"/>
          <w:szCs w:val="28"/>
        </w:rPr>
        <w:t>)</w:t>
      </w:r>
      <w:r>
        <w:rPr>
          <w:rFonts w:hint="eastAsia" w:ascii="宋体" w:hAnsi="宋体"/>
          <w:bCs/>
          <w:color w:val="000000" w:themeColor="text1"/>
          <w:sz w:val="28"/>
          <w:szCs w:val="28"/>
        </w:rPr>
        <w:t>。</w:t>
      </w:r>
    </w:p>
    <w:p>
      <w:pPr>
        <w:spacing w:line="276" w:lineRule="auto"/>
        <w:outlineLvl w:val="1"/>
        <w:rPr>
          <w:rFonts w:ascii="宋体" w:hAnsi="宋体"/>
          <w:b/>
          <w:bCs/>
          <w:color w:val="000000" w:themeColor="text1"/>
          <w:sz w:val="28"/>
          <w:szCs w:val="28"/>
        </w:rPr>
      </w:pPr>
      <w:r>
        <w:rPr>
          <w:rFonts w:hint="eastAsia" w:ascii="宋体" w:hAnsi="宋体"/>
          <w:b/>
          <w:bCs/>
          <w:color w:val="000000" w:themeColor="text1"/>
          <w:sz w:val="28"/>
          <w:szCs w:val="28"/>
        </w:rPr>
        <w:t>2、投标费用</w:t>
      </w:r>
    </w:p>
    <w:p>
      <w:pPr>
        <w:spacing w:line="276"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竞标单位应承担其编制投标文件与递交投标文件所涉及的一切费用，招标人对上述费用不承担任何责任。</w:t>
      </w:r>
    </w:p>
    <w:p>
      <w:pPr>
        <w:spacing w:line="276" w:lineRule="auto"/>
        <w:outlineLvl w:val="1"/>
        <w:rPr>
          <w:rFonts w:ascii="宋体" w:hAnsi="宋体"/>
          <w:b/>
          <w:bCs/>
          <w:color w:val="000000" w:themeColor="text1"/>
          <w:sz w:val="28"/>
          <w:szCs w:val="28"/>
        </w:rPr>
      </w:pPr>
      <w:r>
        <w:rPr>
          <w:rFonts w:hint="eastAsia" w:ascii="宋体" w:hAnsi="宋体"/>
          <w:b/>
          <w:bCs/>
          <w:color w:val="000000" w:themeColor="text1"/>
          <w:sz w:val="28"/>
          <w:szCs w:val="28"/>
        </w:rPr>
        <w:t>二、招标文件</w:t>
      </w:r>
    </w:p>
    <w:p>
      <w:pPr>
        <w:spacing w:line="276" w:lineRule="auto"/>
        <w:outlineLvl w:val="1"/>
        <w:rPr>
          <w:rFonts w:ascii="宋体" w:hAnsi="宋体"/>
          <w:b/>
          <w:bCs/>
          <w:color w:val="000000" w:themeColor="text1"/>
          <w:sz w:val="28"/>
          <w:szCs w:val="28"/>
        </w:rPr>
      </w:pPr>
      <w:r>
        <w:rPr>
          <w:rFonts w:hint="eastAsia" w:ascii="宋体" w:hAnsi="宋体"/>
          <w:b/>
          <w:bCs/>
          <w:color w:val="000000" w:themeColor="text1"/>
          <w:sz w:val="28"/>
          <w:szCs w:val="28"/>
        </w:rPr>
        <w:t>1、招标文件组成</w:t>
      </w:r>
    </w:p>
    <w:p>
      <w:pPr>
        <w:spacing w:line="276"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1.1  比选文件包括下列文件及所有按本须知第3条发出的补充资料等。</w:t>
      </w:r>
    </w:p>
    <w:p>
      <w:pPr>
        <w:spacing w:line="276" w:lineRule="auto"/>
        <w:ind w:firstLine="570"/>
        <w:outlineLvl w:val="1"/>
        <w:rPr>
          <w:rFonts w:asciiTheme="majorEastAsia" w:hAnsiTheme="majorEastAsia" w:eastAsiaTheme="majorEastAsia"/>
          <w:bCs/>
          <w:color w:val="000000" w:themeColor="text1"/>
          <w:sz w:val="28"/>
          <w:szCs w:val="28"/>
        </w:rPr>
      </w:pPr>
      <w:r>
        <w:rPr>
          <w:rFonts w:hint="eastAsia" w:ascii="宋体" w:hAnsi="宋体"/>
          <w:bCs/>
          <w:color w:val="000000" w:themeColor="text1"/>
          <w:sz w:val="28"/>
          <w:szCs w:val="28"/>
        </w:rPr>
        <w:t xml:space="preserve">第一章 </w:t>
      </w:r>
      <w:r>
        <w:rPr>
          <w:rFonts w:hint="eastAsia" w:asciiTheme="majorEastAsia" w:hAnsiTheme="majorEastAsia" w:eastAsiaTheme="majorEastAsia"/>
          <w:bCs/>
          <w:color w:val="000000" w:themeColor="text1"/>
          <w:sz w:val="28"/>
          <w:szCs w:val="28"/>
        </w:rPr>
        <w:t xml:space="preserve"> 比选公告</w:t>
      </w:r>
    </w:p>
    <w:p>
      <w:pPr>
        <w:spacing w:line="276"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第二章  竞标须知</w:t>
      </w:r>
    </w:p>
    <w:p>
      <w:pPr>
        <w:spacing w:line="276"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第三章  工程内容及界面</w:t>
      </w:r>
    </w:p>
    <w:p>
      <w:pPr>
        <w:spacing w:line="276"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第四章  合同格式</w:t>
      </w:r>
    </w:p>
    <w:p>
      <w:pPr>
        <w:spacing w:line="276"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第五章  投标书</w:t>
      </w:r>
    </w:p>
    <w:p>
      <w:pPr>
        <w:spacing w:line="276"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第六章  辅助资料表</w:t>
      </w:r>
    </w:p>
    <w:p>
      <w:pPr>
        <w:spacing w:line="276"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第七章  评标办法</w:t>
      </w:r>
    </w:p>
    <w:p>
      <w:pPr>
        <w:spacing w:line="276"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2.2  竞标单位应认真阅读招标文件。如果竞标单位编制的竞标文件在实质上不响应招标文件要求，其竞标文件将被比选人拒绝。</w:t>
      </w:r>
    </w:p>
    <w:p>
      <w:pPr>
        <w:spacing w:line="276" w:lineRule="auto"/>
        <w:outlineLvl w:val="1"/>
        <w:rPr>
          <w:rFonts w:ascii="宋体" w:hAnsi="宋体"/>
          <w:b/>
          <w:bCs/>
          <w:color w:val="000000" w:themeColor="text1"/>
          <w:sz w:val="28"/>
          <w:szCs w:val="28"/>
        </w:rPr>
      </w:pPr>
      <w:r>
        <w:rPr>
          <w:rFonts w:hint="eastAsia" w:ascii="宋体" w:hAnsi="宋体"/>
          <w:b/>
          <w:bCs/>
          <w:color w:val="000000" w:themeColor="text1"/>
          <w:sz w:val="28"/>
          <w:szCs w:val="28"/>
        </w:rPr>
        <w:t>2、竞标文件的解释</w:t>
      </w:r>
    </w:p>
    <w:p>
      <w:pPr>
        <w:spacing w:line="276" w:lineRule="auto"/>
        <w:ind w:firstLine="560" w:firstLineChars="200"/>
        <w:outlineLvl w:val="1"/>
        <w:rPr>
          <w:rFonts w:ascii="宋体" w:hAnsi="宋体"/>
          <w:b/>
          <w:bCs/>
          <w:color w:val="000000" w:themeColor="text1"/>
          <w:sz w:val="28"/>
          <w:szCs w:val="28"/>
        </w:rPr>
      </w:pPr>
      <w:r>
        <w:rPr>
          <w:rFonts w:hint="eastAsia" w:asciiTheme="majorEastAsia" w:hAnsiTheme="majorEastAsia" w:eastAsiaTheme="majorEastAsia"/>
          <w:bCs/>
          <w:color w:val="000000" w:themeColor="text1"/>
          <w:sz w:val="28"/>
          <w:szCs w:val="28"/>
        </w:rPr>
        <w:t>竞标单位在收到比选文件后，若有问题需要澄清，应于202</w:t>
      </w:r>
      <w:r>
        <w:rPr>
          <w:rFonts w:asciiTheme="majorEastAsia" w:hAnsiTheme="majorEastAsia" w:eastAsiaTheme="majorEastAsia"/>
          <w:bCs/>
          <w:color w:val="000000" w:themeColor="text1"/>
          <w:sz w:val="28"/>
          <w:szCs w:val="28"/>
        </w:rPr>
        <w:t>4</w:t>
      </w:r>
      <w:r>
        <w:rPr>
          <w:rFonts w:hint="eastAsia" w:asciiTheme="majorEastAsia" w:hAnsiTheme="majorEastAsia" w:eastAsiaTheme="majorEastAsia"/>
          <w:bCs/>
          <w:color w:val="000000" w:themeColor="text1"/>
          <w:sz w:val="28"/>
          <w:szCs w:val="28"/>
        </w:rPr>
        <w:t>年4月8日前，以书面形式通过传真方式（023-85696002）向比选人提出，比选人将统一在重庆轮船（集团）有限公司网站上发布答疑澄清公告，由竞标单位自行下载，不管竞标单位是否下载，均视同知悉答疑澄清内容。</w:t>
      </w:r>
    </w:p>
    <w:p>
      <w:pPr>
        <w:spacing w:line="276" w:lineRule="auto"/>
        <w:outlineLvl w:val="1"/>
        <w:rPr>
          <w:rFonts w:ascii="宋体" w:hAnsi="宋体"/>
          <w:b/>
          <w:bCs/>
          <w:color w:val="000000" w:themeColor="text1"/>
          <w:sz w:val="28"/>
          <w:szCs w:val="28"/>
        </w:rPr>
      </w:pPr>
      <w:r>
        <w:rPr>
          <w:rFonts w:hint="eastAsia" w:ascii="宋体" w:hAnsi="宋体"/>
          <w:b/>
          <w:bCs/>
          <w:color w:val="000000" w:themeColor="text1"/>
          <w:sz w:val="28"/>
          <w:szCs w:val="28"/>
        </w:rPr>
        <w:t>3、竞标文件的修改</w:t>
      </w:r>
    </w:p>
    <w:p>
      <w:pPr>
        <w:spacing w:line="276" w:lineRule="auto"/>
        <w:ind w:firstLine="840" w:firstLineChars="300"/>
        <w:outlineLvl w:val="1"/>
        <w:rPr>
          <w:rFonts w:ascii="宋体" w:hAnsi="宋体"/>
          <w:bCs/>
          <w:color w:val="000000" w:themeColor="text1"/>
          <w:sz w:val="28"/>
          <w:szCs w:val="28"/>
        </w:rPr>
      </w:pPr>
      <w:r>
        <w:rPr>
          <w:rFonts w:hint="eastAsia" w:ascii="宋体" w:hAnsi="宋体"/>
          <w:bCs/>
          <w:color w:val="000000" w:themeColor="text1"/>
          <w:sz w:val="28"/>
          <w:szCs w:val="28"/>
        </w:rPr>
        <w:t>3.1  在竞标截止日期前，比选人有权利以补充通知的方式修改招标文件。</w:t>
      </w:r>
    </w:p>
    <w:p>
      <w:pPr>
        <w:spacing w:line="276" w:lineRule="auto"/>
        <w:ind w:firstLine="840" w:firstLineChars="300"/>
        <w:outlineLvl w:val="1"/>
        <w:rPr>
          <w:rFonts w:asciiTheme="majorEastAsia" w:hAnsiTheme="majorEastAsia" w:eastAsiaTheme="majorEastAsia"/>
          <w:bCs/>
          <w:color w:val="000000" w:themeColor="text1"/>
          <w:sz w:val="28"/>
          <w:szCs w:val="28"/>
        </w:rPr>
      </w:pPr>
      <w:r>
        <w:rPr>
          <w:rFonts w:hint="eastAsia" w:ascii="宋体" w:hAnsi="宋体"/>
          <w:bCs/>
          <w:color w:val="000000" w:themeColor="text1"/>
          <w:sz w:val="28"/>
          <w:szCs w:val="28"/>
        </w:rPr>
        <w:t xml:space="preserve">3.2  </w:t>
      </w:r>
      <w:r>
        <w:rPr>
          <w:rFonts w:hint="eastAsia" w:asciiTheme="majorEastAsia" w:hAnsiTheme="majorEastAsia" w:eastAsiaTheme="majorEastAsia"/>
          <w:bCs/>
          <w:color w:val="000000" w:themeColor="text1"/>
          <w:sz w:val="28"/>
          <w:szCs w:val="28"/>
        </w:rPr>
        <w:t>补遗通知统一在重庆轮船（集团）有限公司网站上发布补遗公告，由竞标单位自行下载，不管竞标单位是否下载，均视同知悉补遗内容。补遗通知作为比选文件的组成部分，对竞标单位起约束作用。</w:t>
      </w:r>
    </w:p>
    <w:p>
      <w:pPr>
        <w:spacing w:line="276" w:lineRule="auto"/>
        <w:ind w:firstLine="840" w:firstLineChars="300"/>
        <w:outlineLvl w:val="1"/>
        <w:rPr>
          <w:rFonts w:ascii="宋体" w:hAnsi="宋体"/>
          <w:bCs/>
          <w:color w:val="000000" w:themeColor="text1"/>
          <w:sz w:val="28"/>
          <w:szCs w:val="28"/>
        </w:rPr>
      </w:pPr>
      <w:r>
        <w:rPr>
          <w:rFonts w:hint="eastAsia" w:ascii="宋体" w:hAnsi="宋体"/>
          <w:bCs/>
          <w:color w:val="000000" w:themeColor="text1"/>
          <w:sz w:val="28"/>
          <w:szCs w:val="28"/>
        </w:rPr>
        <w:t>3.3  为使竞标单位在编制竞标文件时把补充通知内容考虑进去，比选人有权酌情延长递交竞标文件及开标日期。</w:t>
      </w:r>
    </w:p>
    <w:p>
      <w:pPr>
        <w:spacing w:line="276" w:lineRule="auto"/>
        <w:outlineLvl w:val="1"/>
        <w:rPr>
          <w:rFonts w:ascii="宋体" w:hAnsi="宋体"/>
          <w:b/>
          <w:bCs/>
          <w:color w:val="000000" w:themeColor="text1"/>
          <w:sz w:val="28"/>
          <w:szCs w:val="28"/>
        </w:rPr>
      </w:pPr>
      <w:r>
        <w:rPr>
          <w:rFonts w:hint="eastAsia" w:ascii="宋体" w:hAnsi="宋体"/>
          <w:b/>
          <w:bCs/>
          <w:color w:val="000000" w:themeColor="text1"/>
          <w:sz w:val="28"/>
          <w:szCs w:val="28"/>
        </w:rPr>
        <w:t>三、竞标报价说明</w:t>
      </w:r>
    </w:p>
    <w:p>
      <w:pPr>
        <w:spacing w:line="276" w:lineRule="auto"/>
        <w:outlineLvl w:val="1"/>
        <w:rPr>
          <w:rFonts w:ascii="宋体" w:hAnsi="宋体"/>
          <w:b/>
          <w:bCs/>
          <w:color w:val="000000" w:themeColor="text1"/>
          <w:sz w:val="28"/>
          <w:szCs w:val="28"/>
        </w:rPr>
      </w:pPr>
      <w:r>
        <w:rPr>
          <w:rFonts w:hint="eastAsia" w:ascii="宋体" w:hAnsi="宋体"/>
          <w:b/>
          <w:bCs/>
          <w:color w:val="000000" w:themeColor="text1"/>
          <w:sz w:val="28"/>
          <w:szCs w:val="28"/>
        </w:rPr>
        <w:t>1、竞标价格</w:t>
      </w:r>
    </w:p>
    <w:p>
      <w:pPr>
        <w:pStyle w:val="8"/>
        <w:spacing w:line="276" w:lineRule="auto"/>
        <w:ind w:firstLine="0" w:firstLineChars="0"/>
        <w:jc w:val="left"/>
        <w:rPr>
          <w:rFonts w:ascii="宋体" w:hAnsi="宋体"/>
          <w:color w:val="000000" w:themeColor="text1"/>
          <w:sz w:val="28"/>
          <w:szCs w:val="28"/>
        </w:rPr>
      </w:pPr>
      <w:r>
        <w:rPr>
          <w:rFonts w:hint="eastAsia" w:ascii="宋体" w:hAnsi="宋体"/>
          <w:color w:val="000000" w:themeColor="text1"/>
          <w:sz w:val="28"/>
          <w:szCs w:val="28"/>
        </w:rPr>
        <w:t>1.1、竞标一览表报价。注：本工程限价：27.5万元（</w:t>
      </w:r>
      <w:r>
        <w:rPr>
          <w:rFonts w:hint="eastAsia"/>
          <w:color w:val="000000" w:themeColor="text1"/>
          <w:sz w:val="28"/>
          <w:szCs w:val="28"/>
        </w:rPr>
        <w:t>含增值税（3 %</w:t>
      </w:r>
      <w:r>
        <w:rPr>
          <w:rFonts w:hint="eastAsia" w:ascii="宋体" w:hAnsi="宋体"/>
          <w:color w:val="000000" w:themeColor="text1"/>
          <w:sz w:val="28"/>
          <w:szCs w:val="28"/>
        </w:rPr>
        <w:t>）</w:t>
      </w:r>
    </w:p>
    <w:p>
      <w:pPr>
        <w:pStyle w:val="8"/>
        <w:spacing w:line="276" w:lineRule="auto"/>
        <w:ind w:firstLine="0" w:firstLineChars="0"/>
        <w:jc w:val="center"/>
        <w:rPr>
          <w:color w:val="000000" w:themeColor="text1"/>
          <w:sz w:val="28"/>
          <w:szCs w:val="28"/>
        </w:rPr>
      </w:pPr>
      <w:bookmarkStart w:id="1" w:name="OLE_LINK19"/>
    </w:p>
    <w:p>
      <w:pPr>
        <w:pStyle w:val="8"/>
        <w:spacing w:line="480" w:lineRule="exact"/>
        <w:ind w:firstLine="0" w:firstLineChars="0"/>
        <w:jc w:val="center"/>
        <w:rPr>
          <w:color w:val="000000" w:themeColor="text1"/>
          <w:szCs w:val="21"/>
        </w:rPr>
      </w:pPr>
    </w:p>
    <w:p>
      <w:pPr>
        <w:pStyle w:val="8"/>
        <w:spacing w:line="480" w:lineRule="exact"/>
        <w:ind w:firstLine="0" w:firstLineChars="0"/>
        <w:jc w:val="center"/>
        <w:rPr>
          <w:color w:val="000000" w:themeColor="text1"/>
          <w:sz w:val="28"/>
          <w:szCs w:val="28"/>
        </w:rPr>
      </w:pPr>
      <w:r>
        <w:rPr>
          <w:rFonts w:hint="eastAsia"/>
          <w:color w:val="000000" w:themeColor="text1"/>
          <w:sz w:val="28"/>
          <w:szCs w:val="28"/>
        </w:rPr>
        <w:t>竞标一览表</w:t>
      </w:r>
    </w:p>
    <w:p>
      <w:pPr>
        <w:rPr>
          <w:color w:val="000000" w:themeColor="text1"/>
          <w:sz w:val="28"/>
          <w:szCs w:val="28"/>
        </w:rPr>
      </w:pPr>
    </w:p>
    <w:p>
      <w:pPr>
        <w:pStyle w:val="8"/>
        <w:spacing w:line="480" w:lineRule="exact"/>
        <w:rPr>
          <w:color w:val="000000" w:themeColor="text1"/>
          <w:sz w:val="28"/>
          <w:szCs w:val="28"/>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102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637" w:type="dxa"/>
            <w:vAlign w:val="center"/>
          </w:tcPr>
          <w:p>
            <w:pPr>
              <w:tabs>
                <w:tab w:val="left" w:pos="1558"/>
                <w:tab w:val="center" w:pos="4218"/>
              </w:tabs>
              <w:spacing w:line="360" w:lineRule="auto"/>
              <w:ind w:firstLine="280" w:firstLineChars="100"/>
              <w:jc w:val="left"/>
              <w:rPr>
                <w:rFonts w:ascii="宋体" w:hAnsi="宋体"/>
                <w:color w:val="000000" w:themeColor="text1"/>
                <w:sz w:val="28"/>
                <w:szCs w:val="28"/>
              </w:rPr>
            </w:pPr>
            <w:r>
              <w:rPr>
                <w:rFonts w:hint="eastAsia" w:ascii="宋体" w:hAnsi="宋体"/>
                <w:color w:val="000000" w:themeColor="text1"/>
                <w:sz w:val="28"/>
                <w:szCs w:val="28"/>
              </w:rPr>
              <w:t>公路局</w:t>
            </w:r>
            <w:r>
              <w:rPr>
                <w:rFonts w:ascii="宋体" w:hAnsi="宋体"/>
                <w:color w:val="000000" w:themeColor="text1"/>
                <w:sz w:val="28"/>
                <w:szCs w:val="28"/>
              </w:rPr>
              <w:t>80</w:t>
            </w:r>
            <w:r>
              <w:rPr>
                <w:rFonts w:hint="eastAsia" w:ascii="宋体" w:hAnsi="宋体"/>
                <w:color w:val="000000" w:themeColor="text1"/>
                <w:sz w:val="28"/>
                <w:szCs w:val="28"/>
              </w:rPr>
              <w:t>米趸船（含配套跳船及其附件）</w:t>
            </w:r>
          </w:p>
          <w:p>
            <w:pPr>
              <w:tabs>
                <w:tab w:val="left" w:pos="1558"/>
                <w:tab w:val="center" w:pos="4218"/>
              </w:tabs>
              <w:spacing w:line="360" w:lineRule="auto"/>
              <w:ind w:firstLine="280" w:firstLineChars="100"/>
              <w:jc w:val="left"/>
              <w:rPr>
                <w:rFonts w:ascii="宋体" w:hAnsi="宋体"/>
                <w:color w:val="000000" w:themeColor="text1"/>
                <w:sz w:val="28"/>
                <w:szCs w:val="28"/>
              </w:rPr>
            </w:pPr>
            <w:r>
              <w:rPr>
                <w:rFonts w:hint="eastAsia" w:ascii="宋体" w:hAnsi="宋体"/>
                <w:color w:val="000000" w:themeColor="text1"/>
                <w:sz w:val="28"/>
                <w:szCs w:val="28"/>
              </w:rPr>
              <w:t>油漆涂装工程</w:t>
            </w:r>
            <w:r>
              <w:rPr>
                <w:rFonts w:hint="eastAsia" w:asciiTheme="majorEastAsia" w:hAnsiTheme="majorEastAsia" w:eastAsiaTheme="majorEastAsia"/>
                <w:color w:val="000000" w:themeColor="text1"/>
                <w:sz w:val="28"/>
                <w:szCs w:val="28"/>
              </w:rPr>
              <w:t>劳务</w:t>
            </w:r>
            <w:r>
              <w:rPr>
                <w:rFonts w:hint="eastAsia" w:ascii="宋体" w:hAnsi="宋体"/>
                <w:color w:val="000000" w:themeColor="text1"/>
                <w:sz w:val="28"/>
                <w:szCs w:val="28"/>
              </w:rPr>
              <w:t>劳务工程</w:t>
            </w:r>
          </w:p>
        </w:tc>
        <w:tc>
          <w:tcPr>
            <w:tcW w:w="1021" w:type="dxa"/>
            <w:vAlign w:val="center"/>
          </w:tcPr>
          <w:p>
            <w:pPr>
              <w:pStyle w:val="8"/>
              <w:spacing w:line="480" w:lineRule="exact"/>
              <w:ind w:firstLine="0" w:firstLineChars="0"/>
              <w:jc w:val="center"/>
              <w:rPr>
                <w:color w:val="000000" w:themeColor="text1"/>
                <w:sz w:val="28"/>
                <w:szCs w:val="28"/>
              </w:rPr>
            </w:pPr>
            <w:r>
              <w:rPr>
                <w:rFonts w:hint="eastAsia"/>
                <w:color w:val="000000" w:themeColor="text1"/>
                <w:sz w:val="28"/>
                <w:szCs w:val="28"/>
              </w:rPr>
              <w:t>艘</w:t>
            </w:r>
          </w:p>
        </w:tc>
        <w:tc>
          <w:tcPr>
            <w:tcW w:w="2976" w:type="dxa"/>
            <w:vAlign w:val="center"/>
          </w:tcPr>
          <w:p>
            <w:pPr>
              <w:pStyle w:val="8"/>
              <w:spacing w:line="480" w:lineRule="exact"/>
              <w:jc w:val="center"/>
              <w:rPr>
                <w:color w:val="000000" w:themeColor="text1"/>
                <w:sz w:val="28"/>
                <w:szCs w:val="28"/>
              </w:rPr>
            </w:pPr>
            <w:r>
              <w:rPr>
                <w:rFonts w:hint="eastAsia"/>
                <w:color w:val="000000" w:themeColor="text1"/>
                <w:sz w:val="28"/>
                <w:szCs w:val="28"/>
              </w:rPr>
              <w:t>单艘报价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634" w:type="dxa"/>
            <w:gridSpan w:val="3"/>
            <w:tcBorders>
              <w:bottom w:val="single" w:color="auto" w:sz="4" w:space="0"/>
            </w:tcBorders>
            <w:vAlign w:val="center"/>
          </w:tcPr>
          <w:p>
            <w:pPr>
              <w:pStyle w:val="8"/>
              <w:spacing w:line="480" w:lineRule="exact"/>
              <w:rPr>
                <w:color w:val="000000" w:themeColor="text1"/>
                <w:sz w:val="28"/>
                <w:szCs w:val="28"/>
              </w:rPr>
            </w:pPr>
            <w:r>
              <w:rPr>
                <w:rFonts w:hint="eastAsia"/>
                <w:color w:val="000000" w:themeColor="text1"/>
                <w:sz w:val="28"/>
                <w:szCs w:val="28"/>
              </w:rPr>
              <w:t xml:space="preserve">投标报价（大写）：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34" w:type="dxa"/>
            <w:gridSpan w:val="3"/>
            <w:vAlign w:val="center"/>
          </w:tcPr>
          <w:p>
            <w:pPr>
              <w:pStyle w:val="8"/>
              <w:spacing w:line="480" w:lineRule="exact"/>
              <w:rPr>
                <w:color w:val="000000" w:themeColor="text1"/>
                <w:sz w:val="28"/>
                <w:szCs w:val="28"/>
              </w:rPr>
            </w:pPr>
            <w:r>
              <w:rPr>
                <w:rFonts w:hint="eastAsia"/>
                <w:color w:val="000000" w:themeColor="text1"/>
                <w:sz w:val="28"/>
                <w:szCs w:val="28"/>
              </w:rPr>
              <w:t>备注： 本报价含增值税专用</w:t>
            </w:r>
            <w:r>
              <w:rPr>
                <w:rFonts w:hint="eastAsia"/>
                <w:color w:val="000000" w:themeColor="text1"/>
                <w:sz w:val="28"/>
                <w:szCs w:val="28"/>
                <w:u w:val="single"/>
              </w:rPr>
              <w:t xml:space="preserve"> 3 </w:t>
            </w:r>
            <w:r>
              <w:rPr>
                <w:rFonts w:hint="eastAsia"/>
                <w:color w:val="000000" w:themeColor="text1"/>
                <w:sz w:val="28"/>
                <w:szCs w:val="28"/>
              </w:rPr>
              <w:t>% 等一切与劳务相关费用。</w:t>
            </w:r>
          </w:p>
        </w:tc>
      </w:tr>
    </w:tbl>
    <w:p>
      <w:pPr>
        <w:pStyle w:val="8"/>
        <w:spacing w:line="480" w:lineRule="exact"/>
        <w:ind w:firstLine="0" w:firstLineChars="0"/>
        <w:rPr>
          <w:color w:val="000000" w:themeColor="text1"/>
          <w:sz w:val="28"/>
          <w:szCs w:val="28"/>
        </w:rPr>
      </w:pPr>
    </w:p>
    <w:p>
      <w:pPr>
        <w:pStyle w:val="8"/>
        <w:spacing w:line="480" w:lineRule="exact"/>
        <w:rPr>
          <w:color w:val="000000" w:themeColor="text1"/>
          <w:sz w:val="28"/>
          <w:szCs w:val="28"/>
        </w:rPr>
      </w:pPr>
      <w:r>
        <w:rPr>
          <w:rFonts w:hint="eastAsia"/>
          <w:color w:val="000000" w:themeColor="text1"/>
          <w:sz w:val="28"/>
          <w:szCs w:val="28"/>
        </w:rPr>
        <w:t>竞标人                                   法定代表人授权代表：</w:t>
      </w:r>
    </w:p>
    <w:p>
      <w:pPr>
        <w:rPr>
          <w:color w:val="000000" w:themeColor="text1"/>
          <w:sz w:val="28"/>
          <w:szCs w:val="28"/>
        </w:rPr>
      </w:pPr>
      <w:r>
        <w:rPr>
          <w:rFonts w:hint="eastAsia"/>
          <w:color w:val="000000" w:themeColor="text1"/>
          <w:sz w:val="28"/>
          <w:szCs w:val="28"/>
        </w:rPr>
        <w:t xml:space="preserve">  （竞标人公章）                      （签字或盖章）</w:t>
      </w:r>
    </w:p>
    <w:p>
      <w:pPr>
        <w:rPr>
          <w:color w:val="000000" w:themeColor="text1"/>
          <w:sz w:val="28"/>
          <w:szCs w:val="28"/>
        </w:rPr>
      </w:pPr>
    </w:p>
    <w:p>
      <w:pPr>
        <w:pStyle w:val="8"/>
        <w:spacing w:line="480" w:lineRule="exact"/>
        <w:rPr>
          <w:color w:val="000000" w:themeColor="text1"/>
          <w:sz w:val="28"/>
          <w:szCs w:val="28"/>
        </w:rPr>
      </w:pPr>
      <w:r>
        <w:rPr>
          <w:rFonts w:hint="eastAsia"/>
          <w:color w:val="000000" w:themeColor="text1"/>
          <w:sz w:val="28"/>
          <w:szCs w:val="28"/>
        </w:rPr>
        <w:t xml:space="preserve"> 说明：</w:t>
      </w:r>
    </w:p>
    <w:p>
      <w:pPr>
        <w:rPr>
          <w:color w:val="000000" w:themeColor="text1"/>
          <w:sz w:val="28"/>
          <w:szCs w:val="28"/>
        </w:rPr>
      </w:pPr>
      <w:r>
        <w:rPr>
          <w:rFonts w:hint="eastAsia"/>
          <w:color w:val="000000" w:themeColor="text1"/>
          <w:sz w:val="28"/>
          <w:szCs w:val="28"/>
        </w:rPr>
        <w:t>1.竞标一览表按格式填写；并标明增值税专用税率，2.竞标一览表务必填写清楚，准确无误；</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涂装原则要求</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1.2涂装要求：船体外板除锈质量等级及要求</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1.2.1</w:t>
      </w:r>
      <w:r>
        <w:rPr>
          <w:rFonts w:ascii="宋体" w:hAnsi="宋体" w:cs="宋体"/>
          <w:color w:val="000000" w:themeColor="text1"/>
          <w:spacing w:val="-11"/>
          <w:sz w:val="28"/>
          <w:szCs w:val="28"/>
        </w:rPr>
        <w:t>主船体</w:t>
      </w:r>
      <w:r>
        <w:rPr>
          <w:rFonts w:hint="eastAsia" w:ascii="宋体" w:hAnsi="宋体" w:cs="宋体"/>
          <w:color w:val="000000" w:themeColor="text1"/>
          <w:spacing w:val="-11"/>
          <w:sz w:val="28"/>
          <w:szCs w:val="28"/>
        </w:rPr>
        <w:t>外板</w:t>
      </w:r>
      <w:r>
        <w:rPr>
          <w:rFonts w:ascii="宋体" w:hAnsi="宋体" w:cs="宋体"/>
          <w:color w:val="000000" w:themeColor="text1"/>
          <w:spacing w:val="-11"/>
          <w:sz w:val="28"/>
          <w:szCs w:val="28"/>
        </w:rPr>
        <w:t>采取</w:t>
      </w:r>
      <w:r>
        <w:rPr>
          <w:rFonts w:hint="eastAsia" w:ascii="宋体" w:hAnsi="宋体" w:cs="宋体"/>
          <w:color w:val="000000" w:themeColor="text1"/>
          <w:spacing w:val="-11"/>
          <w:sz w:val="28"/>
          <w:szCs w:val="28"/>
        </w:rPr>
        <w:t>整体</w:t>
      </w:r>
      <w:r>
        <w:rPr>
          <w:rFonts w:ascii="宋体" w:hAnsi="宋体" w:cs="宋体"/>
          <w:color w:val="000000" w:themeColor="text1"/>
          <w:spacing w:val="-11"/>
          <w:sz w:val="28"/>
          <w:szCs w:val="28"/>
        </w:rPr>
        <w:t>冲砂除锈喷涂，其</w:t>
      </w:r>
      <w:r>
        <w:rPr>
          <w:rFonts w:hint="eastAsia" w:ascii="宋体" w:hAnsi="宋体" w:cs="宋体"/>
          <w:color w:val="000000" w:themeColor="text1"/>
          <w:spacing w:val="-11"/>
          <w:sz w:val="28"/>
          <w:szCs w:val="28"/>
        </w:rPr>
        <w:t>余舱室</w:t>
      </w:r>
      <w:r>
        <w:rPr>
          <w:rFonts w:ascii="宋体" w:hAnsi="宋体" w:cs="宋体"/>
          <w:color w:val="000000" w:themeColor="text1"/>
          <w:spacing w:val="-11"/>
          <w:sz w:val="28"/>
          <w:szCs w:val="28"/>
        </w:rPr>
        <w:t>采</w:t>
      </w:r>
      <w:r>
        <w:rPr>
          <w:rFonts w:ascii="宋体" w:hAnsi="宋体" w:cs="宋体"/>
          <w:color w:val="000000" w:themeColor="text1"/>
          <w:spacing w:val="-14"/>
          <w:sz w:val="28"/>
          <w:szCs w:val="28"/>
        </w:rPr>
        <w:t>取</w:t>
      </w:r>
      <w:r>
        <w:rPr>
          <w:rFonts w:hint="eastAsia" w:ascii="宋体" w:hAnsi="宋体" w:cs="宋体"/>
          <w:color w:val="000000" w:themeColor="text1"/>
          <w:spacing w:val="-14"/>
          <w:sz w:val="28"/>
          <w:szCs w:val="28"/>
        </w:rPr>
        <w:t>手工</w:t>
      </w:r>
      <w:r>
        <w:rPr>
          <w:rFonts w:ascii="宋体" w:hAnsi="宋体" w:cs="宋体"/>
          <w:color w:val="000000" w:themeColor="text1"/>
          <w:spacing w:val="-14"/>
          <w:sz w:val="28"/>
          <w:szCs w:val="28"/>
        </w:rPr>
        <w:t>除锈打磨及涂装</w:t>
      </w:r>
      <w:r>
        <w:rPr>
          <w:rFonts w:hint="eastAsia" w:ascii="宋体" w:hAnsi="宋体" w:cs="宋体"/>
          <w:color w:val="000000" w:themeColor="text1"/>
          <w:spacing w:val="-14"/>
          <w:sz w:val="28"/>
          <w:szCs w:val="28"/>
        </w:rPr>
        <w:t>；上层</w:t>
      </w:r>
      <w:r>
        <w:rPr>
          <w:rFonts w:ascii="宋体" w:hAnsi="宋体" w:cs="宋体"/>
          <w:color w:val="000000" w:themeColor="text1"/>
          <w:spacing w:val="-14"/>
          <w:sz w:val="28"/>
          <w:szCs w:val="28"/>
        </w:rPr>
        <w:t>建筑采取手工除锈</w:t>
      </w:r>
      <w:r>
        <w:rPr>
          <w:rFonts w:hint="eastAsia" w:ascii="宋体" w:hAnsi="宋体" w:cs="宋体"/>
          <w:color w:val="000000" w:themeColor="text1"/>
          <w:spacing w:val="-14"/>
          <w:sz w:val="28"/>
          <w:szCs w:val="28"/>
        </w:rPr>
        <w:t>，</w:t>
      </w:r>
      <w:r>
        <w:rPr>
          <w:rFonts w:ascii="宋体" w:hAnsi="宋体" w:cs="宋体"/>
          <w:color w:val="000000" w:themeColor="text1"/>
          <w:spacing w:val="-14"/>
          <w:sz w:val="28"/>
          <w:szCs w:val="28"/>
        </w:rPr>
        <w:t>须达到机械除锈等级</w:t>
      </w:r>
      <w:r>
        <w:rPr>
          <w:rFonts w:hint="eastAsia" w:ascii="宋体" w:hAnsi="宋体" w:cs="宋体"/>
          <w:color w:val="000000" w:themeColor="text1"/>
          <w:spacing w:val="-14"/>
          <w:sz w:val="28"/>
          <w:szCs w:val="28"/>
        </w:rPr>
        <w:t>S</w:t>
      </w:r>
      <w:r>
        <w:rPr>
          <w:rFonts w:ascii="宋体" w:hAnsi="宋体" w:cs="宋体"/>
          <w:color w:val="000000" w:themeColor="text1"/>
          <w:spacing w:val="-14"/>
          <w:sz w:val="28"/>
          <w:szCs w:val="28"/>
        </w:rPr>
        <w:t>t3</w:t>
      </w:r>
      <w:r>
        <w:rPr>
          <w:rFonts w:hint="eastAsia" w:ascii="宋体" w:hAnsi="宋体" w:cs="宋体"/>
          <w:color w:val="000000" w:themeColor="text1"/>
          <w:spacing w:val="-14"/>
          <w:sz w:val="28"/>
          <w:szCs w:val="28"/>
        </w:rPr>
        <w:t>。</w:t>
      </w:r>
      <w:r>
        <w:rPr>
          <w:rFonts w:ascii="宋体" w:hAnsi="宋体" w:cs="宋体"/>
          <w:color w:val="000000" w:themeColor="text1"/>
          <w:spacing w:val="-5"/>
          <w:sz w:val="28"/>
          <w:szCs w:val="28"/>
        </w:rPr>
        <w:t xml:space="preserve"> </w:t>
      </w:r>
    </w:p>
    <w:p>
      <w:pPr>
        <w:spacing w:line="360" w:lineRule="auto"/>
        <w:ind w:right="-27" w:rightChars="-13"/>
        <w:rPr>
          <w:rFonts w:ascii="宋体" w:hAnsi="宋体" w:cs="宋体"/>
          <w:color w:val="000000" w:themeColor="text1"/>
          <w:sz w:val="28"/>
          <w:szCs w:val="28"/>
        </w:rPr>
      </w:pPr>
      <w:r>
        <w:rPr>
          <w:rFonts w:hint="eastAsia" w:ascii="宋体" w:hAnsi="宋体"/>
          <w:color w:val="000000" w:themeColor="text1"/>
          <w:sz w:val="28"/>
          <w:szCs w:val="28"/>
        </w:rPr>
        <w:t>1.2.2</w:t>
      </w:r>
      <w:r>
        <w:rPr>
          <w:rFonts w:hint="eastAsia" w:ascii="宋体" w:hAnsi="宋体" w:cs="宋体"/>
          <w:color w:val="000000" w:themeColor="text1"/>
          <w:sz w:val="28"/>
          <w:szCs w:val="28"/>
        </w:rPr>
        <w:t>凡敷设水泥瓷砖的室内甲板，除锈后涂该部位的涂层配套底漆后敷设水泥瓷砖。凡有甲板敷料及PVC阻燃地板的室内甲板，除锈后涂该部位的涂层配套油漆后敷设甲板敷料及粘贴PVC地板。</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1.2.3有绝缘阻燃部位的施工程序：底层油漆施工完工后在底层油漆上敷设绝源。</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1.3全船舾装件涂装要求全船舾装件按油漆明细表要求执行。</w:t>
      </w:r>
      <w:bookmarkEnd w:id="1"/>
    </w:p>
    <w:p>
      <w:pPr>
        <w:rPr>
          <w:color w:val="000000" w:themeColor="text1"/>
          <w:sz w:val="28"/>
          <w:szCs w:val="28"/>
        </w:rPr>
      </w:pPr>
    </w:p>
    <w:p>
      <w:pPr>
        <w:spacing w:line="360" w:lineRule="auto"/>
        <w:outlineLvl w:val="1"/>
        <w:rPr>
          <w:rFonts w:ascii="宋体" w:hAnsi="宋体"/>
          <w:b/>
          <w:bCs/>
          <w:color w:val="000000" w:themeColor="text1"/>
          <w:sz w:val="28"/>
          <w:szCs w:val="28"/>
        </w:rPr>
      </w:pPr>
      <w:r>
        <w:rPr>
          <w:rFonts w:hint="eastAsia" w:ascii="宋体" w:hAnsi="宋体"/>
          <w:b/>
          <w:bCs/>
          <w:color w:val="000000" w:themeColor="text1"/>
          <w:sz w:val="28"/>
          <w:szCs w:val="28"/>
        </w:rPr>
        <w:t>四、竞标文件的编制</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1、竞标文件的语言</w:t>
      </w:r>
    </w:p>
    <w:p>
      <w:pPr>
        <w:spacing w:line="360" w:lineRule="auto"/>
        <w:ind w:firstLine="555"/>
        <w:outlineLvl w:val="1"/>
        <w:rPr>
          <w:rFonts w:ascii="宋体" w:hAnsi="宋体"/>
          <w:bCs/>
          <w:color w:val="000000" w:themeColor="text1"/>
          <w:sz w:val="28"/>
          <w:szCs w:val="28"/>
        </w:rPr>
      </w:pPr>
      <w:r>
        <w:rPr>
          <w:rFonts w:hint="eastAsia" w:ascii="宋体" w:hAnsi="宋体"/>
          <w:bCs/>
          <w:color w:val="000000" w:themeColor="text1"/>
          <w:sz w:val="28"/>
          <w:szCs w:val="28"/>
        </w:rPr>
        <w:t>1.1  比选文件及竞标单位与比选人之间与竞标有关的往来通知、函件和文件均应使用中文。</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2、竞标文件的组成</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2.1  竞标单位的竞标文件应包括以下内容</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比选参选书</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法定代表人资格证明书</w:t>
      </w:r>
    </w:p>
    <w:p>
      <w:pPr>
        <w:spacing w:line="360" w:lineRule="auto"/>
        <w:ind w:firstLine="570"/>
        <w:outlineLvl w:val="1"/>
        <w:rPr>
          <w:rFonts w:ascii="宋体" w:hAnsi="宋体"/>
          <w:bCs/>
          <w:strike/>
          <w:color w:val="000000" w:themeColor="text1"/>
          <w:sz w:val="28"/>
          <w:szCs w:val="28"/>
        </w:rPr>
      </w:pPr>
      <w:r>
        <w:rPr>
          <w:rFonts w:hint="eastAsia" w:ascii="宋体" w:hAnsi="宋体"/>
          <w:bCs/>
          <w:color w:val="000000" w:themeColor="text1"/>
          <w:sz w:val="28"/>
          <w:szCs w:val="28"/>
        </w:rPr>
        <w:t>授权委托书</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辅助资料表</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按本须知规定需提交的其他资料（响应）</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3、竞标有效期</w:t>
      </w:r>
    </w:p>
    <w:p>
      <w:pPr>
        <w:spacing w:line="360" w:lineRule="auto"/>
        <w:ind w:firstLine="840" w:firstLineChars="300"/>
        <w:outlineLvl w:val="1"/>
        <w:rPr>
          <w:rFonts w:ascii="宋体" w:hAnsi="宋体"/>
          <w:bCs/>
          <w:color w:val="000000" w:themeColor="text1"/>
          <w:sz w:val="28"/>
          <w:szCs w:val="28"/>
        </w:rPr>
      </w:pPr>
      <w:r>
        <w:rPr>
          <w:rFonts w:hint="eastAsia" w:ascii="宋体" w:hAnsi="宋体"/>
          <w:bCs/>
          <w:color w:val="000000" w:themeColor="text1"/>
          <w:sz w:val="28"/>
          <w:szCs w:val="28"/>
        </w:rPr>
        <w:t>3.1 竞标文件在竞标截止日期之后的60天内有效。</w:t>
      </w:r>
    </w:p>
    <w:p>
      <w:pPr>
        <w:spacing w:line="360" w:lineRule="auto"/>
        <w:ind w:firstLine="840" w:firstLineChars="300"/>
        <w:outlineLvl w:val="1"/>
        <w:rPr>
          <w:rFonts w:ascii="宋体" w:hAnsi="宋体"/>
          <w:bCs/>
          <w:strike/>
          <w:color w:val="000000" w:themeColor="text1"/>
          <w:sz w:val="28"/>
          <w:szCs w:val="28"/>
        </w:rPr>
      </w:pPr>
      <w:r>
        <w:rPr>
          <w:rFonts w:hint="eastAsia" w:ascii="宋体" w:hAnsi="宋体"/>
          <w:bCs/>
          <w:color w:val="000000" w:themeColor="text1"/>
          <w:sz w:val="28"/>
          <w:szCs w:val="28"/>
        </w:rPr>
        <w:t>3.2 在原定竞标有效期满之前，如出现特殊情况，经比选人上级主管部门核准，比选人可以书面形式向竞标单位提出延长投标有效期的要求。竞标单位需以书面形式予以答复。</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4、勘查现场</w:t>
      </w:r>
    </w:p>
    <w:p>
      <w:pPr>
        <w:spacing w:line="360" w:lineRule="auto"/>
        <w:ind w:firstLine="560" w:firstLineChars="200"/>
        <w:outlineLvl w:val="1"/>
        <w:rPr>
          <w:rFonts w:asciiTheme="majorEastAsia" w:hAnsiTheme="majorEastAsia" w:eastAsiaTheme="majorEastAsia"/>
          <w:bCs/>
          <w:color w:val="000000" w:themeColor="text1"/>
          <w:sz w:val="28"/>
          <w:szCs w:val="28"/>
        </w:rPr>
      </w:pPr>
      <w:r>
        <w:rPr>
          <w:rFonts w:hint="eastAsia" w:ascii="宋体" w:hAnsi="宋体"/>
          <w:bCs/>
          <w:color w:val="000000" w:themeColor="text1"/>
          <w:sz w:val="28"/>
          <w:szCs w:val="28"/>
        </w:rPr>
        <w:t>4.1  比选人不统一组织现场勘察。竞标单位应认真阅读施工图纸，并根据自身需要决定是否自行勘查现场，所发生的一切费用由竞标单位承担。</w:t>
      </w:r>
    </w:p>
    <w:p>
      <w:pPr>
        <w:spacing w:line="360" w:lineRule="auto"/>
        <w:ind w:firstLine="560" w:firstLineChars="200"/>
        <w:outlineLvl w:val="1"/>
        <w:rPr>
          <w:rFonts w:ascii="宋体" w:hAnsi="宋体"/>
          <w:bCs/>
          <w:color w:val="000000" w:themeColor="text1"/>
          <w:sz w:val="28"/>
          <w:szCs w:val="28"/>
        </w:rPr>
      </w:pPr>
      <w:r>
        <w:rPr>
          <w:rFonts w:hint="eastAsia" w:ascii="宋体" w:hAnsi="宋体"/>
          <w:bCs/>
          <w:color w:val="000000" w:themeColor="text1"/>
          <w:sz w:val="28"/>
          <w:szCs w:val="28"/>
        </w:rPr>
        <w:t>4.2  比选人向竞标单位提供的施工图纸，是比选人现有的能使竞标单位利用的资料。比选人对竞标单位由此而做出的推论、理解和结论概不负责。</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5、竞标文件的份数和签署</w:t>
      </w:r>
    </w:p>
    <w:p>
      <w:pPr>
        <w:spacing w:line="360" w:lineRule="auto"/>
        <w:ind w:firstLine="560" w:firstLineChars="200"/>
        <w:outlineLvl w:val="1"/>
        <w:rPr>
          <w:rFonts w:ascii="宋体" w:hAnsi="宋体"/>
          <w:bCs/>
          <w:color w:val="000000" w:themeColor="text1"/>
          <w:sz w:val="28"/>
          <w:szCs w:val="28"/>
        </w:rPr>
      </w:pPr>
      <w:r>
        <w:rPr>
          <w:rFonts w:hint="eastAsia" w:ascii="宋体" w:hAnsi="宋体"/>
          <w:bCs/>
          <w:color w:val="000000" w:themeColor="text1"/>
          <w:sz w:val="28"/>
          <w:szCs w:val="28"/>
        </w:rPr>
        <w:t>12.1  竞标单位按本须知第6条的规定，编制一份投标文件“正本”和一份“副本”，并明确标明“投标文件正本”和“投标文件副本”。投标文件正本和副本如有不一致之处，以正本为准。投标文件采用A4纸张装订。</w:t>
      </w:r>
    </w:p>
    <w:p>
      <w:pPr>
        <w:spacing w:line="360" w:lineRule="auto"/>
        <w:ind w:firstLine="560" w:firstLineChars="200"/>
        <w:outlineLvl w:val="1"/>
        <w:rPr>
          <w:rFonts w:ascii="宋体" w:hAnsi="宋体"/>
          <w:bCs/>
          <w:color w:val="000000" w:themeColor="text1"/>
          <w:sz w:val="28"/>
          <w:szCs w:val="28"/>
        </w:rPr>
      </w:pPr>
      <w:r>
        <w:rPr>
          <w:rFonts w:hint="eastAsia" w:ascii="宋体" w:hAnsi="宋体"/>
          <w:bCs/>
          <w:color w:val="000000" w:themeColor="text1"/>
          <w:sz w:val="28"/>
          <w:szCs w:val="28"/>
        </w:rPr>
        <w:t>12.2  竞标文件正本应使用不能擦去的墨水打印或书写，编制连续页码，并由填表单位的法定代表人或授权委托人亲自签署并加盖法人单位公章和法定代表人或授权委托人印鉴。竞标文件副本为正本的复印件。</w:t>
      </w:r>
    </w:p>
    <w:p>
      <w:pPr>
        <w:spacing w:line="360" w:lineRule="auto"/>
        <w:ind w:firstLine="560" w:firstLineChars="200"/>
        <w:outlineLvl w:val="1"/>
        <w:rPr>
          <w:rFonts w:ascii="宋体" w:hAnsi="宋体"/>
          <w:bCs/>
          <w:color w:val="000000" w:themeColor="text1"/>
          <w:sz w:val="28"/>
          <w:szCs w:val="28"/>
        </w:rPr>
      </w:pPr>
      <w:r>
        <w:rPr>
          <w:rFonts w:hint="eastAsia" w:ascii="宋体" w:hAnsi="宋体"/>
          <w:bCs/>
          <w:color w:val="000000" w:themeColor="text1"/>
          <w:sz w:val="28"/>
          <w:szCs w:val="28"/>
        </w:rPr>
        <w:t>12.3  全套竞标文件应无涂改和行间插字，除非这些删改是根据招标人的要求进行的，或是投标单位造成的必须修改的错误。但修改处应由竞标文件签字人签字证明并加盖印鉴。</w:t>
      </w:r>
    </w:p>
    <w:p>
      <w:pPr>
        <w:spacing w:line="360" w:lineRule="auto"/>
        <w:outlineLvl w:val="1"/>
        <w:rPr>
          <w:rFonts w:ascii="宋体" w:hAnsi="宋体"/>
          <w:b/>
          <w:color w:val="000000" w:themeColor="text1"/>
          <w:sz w:val="28"/>
          <w:szCs w:val="28"/>
        </w:rPr>
      </w:pPr>
      <w:r>
        <w:rPr>
          <w:rFonts w:hint="eastAsia" w:ascii="宋体" w:hAnsi="宋体"/>
          <w:b/>
          <w:color w:val="000000" w:themeColor="text1"/>
          <w:sz w:val="28"/>
          <w:szCs w:val="28"/>
        </w:rPr>
        <w:t>五、竞标文件的递交</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5.1、竞标文件的密封与标志</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5.1.1  竞标单位应将竞标文件的正本和副本分别密封在内层包封内，再密封在一个外层包封内，并在内层包封上标明“竞标文件正本”或“竞标文件副本”。</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5.1.2 内层和外层包封都应写明竞标人名称和地址、工程名称及合同段、招标编号，并注明开标时间之前不得开封。在内层包封还应写明竞标单位的名称和地址邮政编码，以便竞标出现逾期送达时能原封退回。</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5.1.3  如果内、外包封没有按上述规定密封并加写标志，比选人将不承担竞标文件错放或提前开封的责任，由此造成的提前开封的竞标文件将予以拒绝，并退还给竞标单位。</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5.1.4  竞标文件递交至前附表诉述的单位和地址。</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5.2、竞标截止期</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5.2.1  竞标单位应按前附表规定的日期和时间之前将竞标文件递交给比选人。</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5.2.2 比选人可以按本须知第6条规定以补充通知的方式，酌情延长递交竞标文件的截止日期。在上述情况下，比选人与竞标单位以前在竞标截止期方面的全部权利、责任和义务，将适用于延长后新的竞标截止期。</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5.3、竞标文件的修改与撤回</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5.3.1  竞标单位可以在递交竞标文件后，在规定的竞标截止日期之前，以书面形式向比选人递交修改或撤回其竞标文件的申请。在竞标文件截止时间以后，不能更改竞标文件。</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5.3.2 竞标文件的修改或撤回申请，应按本须知第5.3条规定编制、密封、标志和递交（在内层包封上标明“修改”或“撤回”字样）。</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5.3.3  在竞标截止日期与招标文件规定的有效期终止日之间的这段时间内，竞标单位不能撤回竞标文件。</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六、开标</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6.1、开标</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6.1.1  比选人将于前附表规定的时间和地点举行开标会议，参加开标的竞标单位代表应签名报到，以证明其出席开标会议。</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6.1.2  开标会议由比选人的招标委员会（或招标小组）组织并主持。对竞标文件进行检查，确定它们是否完整，文件签署是否正确，以及是否按顺序编制。但按规定提交合格撤回申请的投标文件不予开封。</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6.1.3  竞标单位法定代表人或授权代表未参加开标会议的视为自动弃权。</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6.1.4  竞标单位有下列情况之一者将视为投标无效。</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6.2  竞标文件未按规定标志、密封。</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6.2.1  未经法定代表人或授权委托人签署或未盖投标单位公章或未盖法定代表人或授权委托人印鉴。</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6.2.2  未按规定的格式填写，内容不全或字迹模糊辨认不清。</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6.2.3  竞标截止时间以后送达的投标文件。</w:t>
      </w:r>
    </w:p>
    <w:p>
      <w:pPr>
        <w:spacing w:line="360" w:lineRule="auto"/>
        <w:outlineLvl w:val="1"/>
        <w:rPr>
          <w:rFonts w:ascii="宋体" w:hAnsi="宋体"/>
          <w:b/>
          <w:color w:val="000000" w:themeColor="text1"/>
          <w:sz w:val="28"/>
          <w:szCs w:val="28"/>
        </w:rPr>
      </w:pPr>
      <w:r>
        <w:rPr>
          <w:rFonts w:hint="eastAsia" w:ascii="宋体" w:hAnsi="宋体"/>
          <w:b/>
          <w:color w:val="000000" w:themeColor="text1"/>
          <w:sz w:val="28"/>
          <w:szCs w:val="28"/>
        </w:rPr>
        <w:t xml:space="preserve"> 七、评标</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7.1、评标内容的保密</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7.1.1 公开开标后，直到宣布授予中标单位合同为止，凡属于审查、澄清、评价和比较投标的所有资料，有关授予合同的信息，都不应向竞标单位或与评标无关的其他人泄露。</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7.1.2 在竞标文件的审查、澄清、评价和比较以及授予合同的过程中，竞标单位对比选人和评标专家小组成员施加影响的任何行为，都将导致其被取消竞标资格。</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7.2、竞标文件的澄清</w:t>
      </w:r>
    </w:p>
    <w:p>
      <w:pPr>
        <w:spacing w:line="360" w:lineRule="auto"/>
        <w:ind w:firstLine="555"/>
        <w:outlineLvl w:val="1"/>
        <w:rPr>
          <w:rFonts w:ascii="宋体" w:hAnsi="宋体"/>
          <w:bCs/>
          <w:color w:val="000000" w:themeColor="text1"/>
          <w:sz w:val="28"/>
          <w:szCs w:val="28"/>
        </w:rPr>
      </w:pPr>
      <w:r>
        <w:rPr>
          <w:rFonts w:hint="eastAsia" w:ascii="宋体" w:hAnsi="宋体"/>
          <w:bCs/>
          <w:color w:val="000000" w:themeColor="text1"/>
          <w:sz w:val="28"/>
          <w:szCs w:val="28"/>
        </w:rPr>
        <w:t>为了有助于竞标文件的审查、评价和比较，评标专家小组可以个别地要求竞标单位澄清其竞标文件。有关澄清的要求与答复，应以书面形式进行，但不允许更改竞标报价或竞标的实质性内容。</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7.3、竞标文件的符合性鉴定</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7.3.1  在详细评标之前。评标专家小组将首先审定每份竞标文件是否在实质上响应了竞标文件的要求。</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7.3.2  就本条款而言，实质上响应要求的竞标文件，应该与竞标文件的所有规定要求、条件、条款和规范相符，无显著差异或保留。所谓显著差异或保留是指对工程的发包范围、质量标准及运用产生实质性影响；或者对合同中规定的竞标人的权力及基本单位的责任造成实质性限制；而且纠正这种差异或保留，将会对其他实质上响应要求的竞标单位的竞争地位产生不公正影响。</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7.3.3  如果竞标文件在实质上不响应竞标文件的要求，比选人将予以拒绝，并且不允许通过修正或撤销其不符合要求的差异或保留，使之成为具有响应性的竞标。</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7.4、竞标文件的评价与比较</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7.4.1  在评价与比较时应通过对竞标单位的竞标报价、工期、质量标准、施工方案或施工组织设计、社会信誉及以往业绩等综合评价。</w:t>
      </w:r>
    </w:p>
    <w:p>
      <w:pPr>
        <w:spacing w:line="360" w:lineRule="auto"/>
        <w:ind w:firstLine="570"/>
        <w:outlineLvl w:val="1"/>
        <w:rPr>
          <w:rFonts w:asciiTheme="majorEastAsia" w:hAnsiTheme="majorEastAsia" w:eastAsiaTheme="majorEastAsia"/>
          <w:bCs/>
          <w:color w:val="000000" w:themeColor="text1"/>
          <w:sz w:val="28"/>
          <w:szCs w:val="28"/>
        </w:rPr>
      </w:pPr>
      <w:r>
        <w:rPr>
          <w:rFonts w:hint="eastAsia" w:asciiTheme="majorEastAsia" w:hAnsiTheme="majorEastAsia" w:eastAsiaTheme="majorEastAsia"/>
          <w:bCs/>
          <w:color w:val="000000" w:themeColor="text1"/>
          <w:sz w:val="28"/>
          <w:szCs w:val="28"/>
        </w:rPr>
        <w:t>7.4.2本次评选采用综合评分法；评审委员在开标当天对各竞标单位的竞标文件进行评审，所有评审专家对竞标单位打分的算数平均值（取两位小数）为竞标单位的最终得分。最后按得分由高到低的顺序进行排名，由比选人根据竞标文件进行综合评估和决策，以确定最终中选人。</w:t>
      </w:r>
    </w:p>
    <w:p>
      <w:pPr>
        <w:spacing w:line="360" w:lineRule="auto"/>
        <w:outlineLvl w:val="1"/>
        <w:rPr>
          <w:rFonts w:ascii="宋体" w:hAnsi="宋体"/>
          <w:b/>
          <w:bCs/>
          <w:color w:val="000000" w:themeColor="text1"/>
          <w:sz w:val="28"/>
          <w:szCs w:val="28"/>
        </w:rPr>
      </w:pPr>
      <w:r>
        <w:rPr>
          <w:rFonts w:hint="eastAsia" w:ascii="宋体" w:hAnsi="宋体"/>
          <w:b/>
          <w:bCs/>
          <w:color w:val="000000" w:themeColor="text1"/>
          <w:sz w:val="28"/>
          <w:szCs w:val="28"/>
        </w:rPr>
        <w:t>八、授予合同</w:t>
      </w: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8.1、中标通知书</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8.1.1  确定出中标单位后在投标有效期截止前，比选人将以书面形式通知中标的竞标单位其竞标被接受。在该通知书（以下称为“中标通知书”）中给出比选人对中标单位按本合同施工、竣工和保修工程的中标标价，以及工期、质量和有关合同签订的日期。</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8.1.2  中标通知书为合同的组成部分。</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 xml:space="preserve">8.1.3  </w:t>
      </w:r>
      <w:r>
        <w:rPr>
          <w:rFonts w:hint="eastAsia" w:asciiTheme="majorEastAsia" w:hAnsiTheme="majorEastAsia" w:eastAsiaTheme="majorEastAsia"/>
          <w:bCs/>
          <w:color w:val="000000" w:themeColor="text1"/>
          <w:sz w:val="28"/>
          <w:szCs w:val="28"/>
        </w:rPr>
        <w:t>中标结果在重轮集团网站公示，时间为3天。</w:t>
      </w:r>
    </w:p>
    <w:p>
      <w:pPr>
        <w:pStyle w:val="9"/>
        <w:widowControl/>
        <w:spacing w:beforeAutospacing="0" w:afterAutospacing="0" w:line="360" w:lineRule="auto"/>
        <w:ind w:firstLine="560" w:firstLineChars="200"/>
        <w:jc w:val="both"/>
        <w:rPr>
          <w:rFonts w:ascii="宋体" w:hAnsi="宋体"/>
          <w:bCs/>
          <w:color w:val="000000" w:themeColor="text1"/>
          <w:sz w:val="28"/>
          <w:szCs w:val="28"/>
        </w:rPr>
      </w:pPr>
      <w:r>
        <w:rPr>
          <w:rFonts w:hint="eastAsia" w:ascii="宋体" w:hAnsi="宋体"/>
          <w:bCs/>
          <w:color w:val="000000" w:themeColor="text1"/>
          <w:sz w:val="28"/>
          <w:szCs w:val="28"/>
        </w:rPr>
        <w:t xml:space="preserve">8.4.4  中标通知书（样本） </w:t>
      </w:r>
    </w:p>
    <w:p>
      <w:pPr>
        <w:pStyle w:val="9"/>
        <w:widowControl/>
        <w:spacing w:beforeAutospacing="0" w:afterAutospacing="0" w:line="360" w:lineRule="auto"/>
        <w:jc w:val="center"/>
        <w:rPr>
          <w:rFonts w:ascii="宋体" w:hAnsi="宋体"/>
          <w:bCs/>
          <w:color w:val="000000" w:themeColor="text1"/>
          <w:kern w:val="2"/>
          <w:sz w:val="28"/>
          <w:szCs w:val="28"/>
        </w:rPr>
      </w:pPr>
      <w:r>
        <w:rPr>
          <w:rFonts w:hint="eastAsia" w:ascii="宋体" w:hAnsi="宋体"/>
          <w:bCs/>
          <w:color w:val="000000" w:themeColor="text1"/>
          <w:kern w:val="2"/>
          <w:sz w:val="28"/>
          <w:szCs w:val="28"/>
        </w:rPr>
        <w:t xml:space="preserve"> 中标通知书（样稿）</w:t>
      </w:r>
    </w:p>
    <w:p>
      <w:pPr>
        <w:pStyle w:val="9"/>
        <w:widowControl/>
        <w:spacing w:beforeAutospacing="0" w:afterAutospacing="0" w:line="360" w:lineRule="auto"/>
        <w:rPr>
          <w:rFonts w:ascii="宋体" w:hAnsi="宋体"/>
          <w:bCs/>
          <w:color w:val="000000" w:themeColor="text1"/>
          <w:kern w:val="2"/>
          <w:sz w:val="28"/>
          <w:szCs w:val="28"/>
        </w:rPr>
      </w:pPr>
      <w:r>
        <w:rPr>
          <w:rFonts w:hint="eastAsia" w:ascii="宋体" w:hAnsi="宋体"/>
          <w:bCs/>
          <w:color w:val="000000" w:themeColor="text1"/>
          <w:kern w:val="2"/>
          <w:sz w:val="28"/>
          <w:szCs w:val="28"/>
        </w:rPr>
        <w:t>中标人∶重庆市XXX有限公司</w:t>
      </w:r>
    </w:p>
    <w:p>
      <w:pPr>
        <w:pStyle w:val="9"/>
        <w:widowControl/>
        <w:spacing w:beforeAutospacing="0" w:afterAutospacing="0" w:line="360" w:lineRule="auto"/>
        <w:ind w:firstLine="560" w:firstLineChars="200"/>
        <w:rPr>
          <w:rFonts w:ascii="宋体" w:hAnsi="宋体"/>
          <w:bCs/>
          <w:color w:val="000000" w:themeColor="text1"/>
          <w:kern w:val="2"/>
          <w:sz w:val="28"/>
          <w:szCs w:val="28"/>
        </w:rPr>
      </w:pPr>
      <w:r>
        <w:rPr>
          <w:rFonts w:hint="eastAsia" w:ascii="宋体" w:hAnsi="宋体"/>
          <w:bCs/>
          <w:color w:val="000000" w:themeColor="text1"/>
          <w:kern w:val="2"/>
          <w:sz w:val="28"/>
          <w:szCs w:val="28"/>
        </w:rPr>
        <w:t>重庆中江船业有限公司</w:t>
      </w:r>
      <w:r>
        <w:rPr>
          <w:rFonts w:hint="eastAsia" w:ascii="宋体" w:hAnsi="宋体"/>
          <w:color w:val="000000" w:themeColor="text1"/>
          <w:sz w:val="28"/>
          <w:szCs w:val="28"/>
        </w:rPr>
        <w:t>XXX工程</w:t>
      </w:r>
      <w:r>
        <w:rPr>
          <w:rFonts w:hint="eastAsia" w:ascii="宋体" w:hAnsi="宋体"/>
          <w:bCs/>
          <w:color w:val="000000" w:themeColor="text1"/>
          <w:kern w:val="2"/>
          <w:sz w:val="28"/>
          <w:szCs w:val="28"/>
        </w:rPr>
        <w:t>（项目编号∶     程于2023年想X月XX日开标后，经综合评定，确定你为该项目竞标的中标人，中标价为人民币∶X元（大写：X圆整）（含 X%税金）。中标项目范围XXX工程</w:t>
      </w:r>
      <w:r>
        <w:rPr>
          <w:rFonts w:hint="eastAsia" w:ascii="宋体" w:hAnsi="宋体"/>
          <w:color w:val="000000" w:themeColor="text1"/>
          <w:sz w:val="28"/>
          <w:szCs w:val="28"/>
        </w:rPr>
        <w:t>劳务安装</w:t>
      </w:r>
      <w:r>
        <w:rPr>
          <w:rFonts w:hint="eastAsia" w:ascii="宋体" w:hAnsi="宋体"/>
          <w:bCs/>
          <w:color w:val="000000" w:themeColor="text1"/>
          <w:kern w:val="2"/>
          <w:sz w:val="28"/>
          <w:szCs w:val="28"/>
        </w:rPr>
        <w:t>，工程质量必须符合施工图纸要求。你单位收到中标通知书后，按照比选文件的要求尽快办理有关手续和签署合同文件。</w:t>
      </w:r>
    </w:p>
    <w:p>
      <w:pPr>
        <w:pStyle w:val="9"/>
        <w:widowControl/>
        <w:spacing w:beforeAutospacing="0" w:afterAutospacing="0" w:line="360" w:lineRule="auto"/>
        <w:rPr>
          <w:rFonts w:ascii="宋体" w:hAnsi="宋体"/>
          <w:bCs/>
          <w:color w:val="000000" w:themeColor="text1"/>
          <w:kern w:val="2"/>
          <w:sz w:val="28"/>
          <w:szCs w:val="28"/>
        </w:rPr>
      </w:pPr>
    </w:p>
    <w:p>
      <w:pPr>
        <w:pStyle w:val="9"/>
        <w:widowControl/>
        <w:spacing w:beforeAutospacing="0" w:afterAutospacing="0" w:line="360" w:lineRule="auto"/>
        <w:ind w:firstLine="4200" w:firstLineChars="1500"/>
        <w:rPr>
          <w:rFonts w:ascii="宋体" w:hAnsi="宋体"/>
          <w:bCs/>
          <w:color w:val="000000" w:themeColor="text1"/>
          <w:kern w:val="2"/>
          <w:sz w:val="28"/>
          <w:szCs w:val="28"/>
        </w:rPr>
      </w:pPr>
      <w:r>
        <w:rPr>
          <w:rFonts w:hint="eastAsia" w:ascii="宋体" w:hAnsi="宋体"/>
          <w:bCs/>
          <w:color w:val="000000" w:themeColor="text1"/>
          <w:kern w:val="2"/>
          <w:sz w:val="28"/>
          <w:szCs w:val="28"/>
        </w:rPr>
        <w:t>招标人∶ 重庆中江船业有限公司</w:t>
      </w:r>
    </w:p>
    <w:p>
      <w:pPr>
        <w:pStyle w:val="9"/>
        <w:widowControl/>
        <w:spacing w:beforeAutospacing="0" w:afterAutospacing="0" w:line="360" w:lineRule="auto"/>
        <w:ind w:firstLine="5740" w:firstLineChars="2050"/>
        <w:rPr>
          <w:rFonts w:ascii="宋体" w:hAnsi="宋体"/>
          <w:bCs/>
          <w:color w:val="000000" w:themeColor="text1"/>
          <w:kern w:val="2"/>
          <w:sz w:val="28"/>
          <w:szCs w:val="28"/>
        </w:rPr>
      </w:pPr>
      <w:r>
        <w:rPr>
          <w:rFonts w:hint="eastAsia" w:ascii="宋体" w:hAnsi="宋体"/>
          <w:bCs/>
          <w:color w:val="000000" w:themeColor="text1"/>
          <w:kern w:val="2"/>
          <w:sz w:val="28"/>
          <w:szCs w:val="28"/>
        </w:rPr>
        <w:t>2023年X月X日</w:t>
      </w:r>
    </w:p>
    <w:p>
      <w:pPr>
        <w:spacing w:line="360" w:lineRule="auto"/>
        <w:ind w:firstLine="570"/>
        <w:outlineLvl w:val="1"/>
        <w:rPr>
          <w:rFonts w:ascii="宋体" w:hAnsi="宋体"/>
          <w:bCs/>
          <w:color w:val="000000" w:themeColor="text1"/>
          <w:sz w:val="28"/>
          <w:szCs w:val="28"/>
        </w:rPr>
      </w:pPr>
    </w:p>
    <w:p>
      <w:pPr>
        <w:spacing w:line="360" w:lineRule="auto"/>
        <w:ind w:firstLine="570"/>
        <w:outlineLvl w:val="1"/>
        <w:rPr>
          <w:rFonts w:ascii="宋体" w:hAnsi="宋体"/>
          <w:bCs/>
          <w:color w:val="000000" w:themeColor="text1"/>
          <w:sz w:val="28"/>
          <w:szCs w:val="28"/>
        </w:rPr>
      </w:pPr>
    </w:p>
    <w:p>
      <w:pPr>
        <w:spacing w:line="360" w:lineRule="auto"/>
        <w:outlineLvl w:val="1"/>
        <w:rPr>
          <w:rFonts w:ascii="宋体" w:hAnsi="宋体"/>
          <w:bCs/>
          <w:color w:val="000000" w:themeColor="text1"/>
          <w:sz w:val="28"/>
          <w:szCs w:val="28"/>
        </w:rPr>
      </w:pPr>
      <w:r>
        <w:rPr>
          <w:rFonts w:hint="eastAsia" w:ascii="宋体" w:hAnsi="宋体"/>
          <w:bCs/>
          <w:color w:val="000000" w:themeColor="text1"/>
          <w:sz w:val="28"/>
          <w:szCs w:val="28"/>
        </w:rPr>
        <w:t>8.5、合同协议书的签署</w:t>
      </w:r>
    </w:p>
    <w:p>
      <w:pPr>
        <w:spacing w:line="360" w:lineRule="auto"/>
        <w:ind w:firstLine="570"/>
        <w:outlineLvl w:val="1"/>
        <w:rPr>
          <w:rFonts w:ascii="宋体" w:hAnsi="宋体"/>
          <w:bCs/>
          <w:color w:val="000000" w:themeColor="text1"/>
          <w:sz w:val="28"/>
          <w:szCs w:val="28"/>
        </w:rPr>
      </w:pPr>
      <w:r>
        <w:rPr>
          <w:rFonts w:hint="eastAsia" w:ascii="宋体" w:hAnsi="宋体"/>
          <w:bCs/>
          <w:color w:val="000000" w:themeColor="text1"/>
          <w:sz w:val="28"/>
          <w:szCs w:val="28"/>
        </w:rPr>
        <w:t>8.5.1  中标单位应按照中标通知书中规定的日期、时间和地点，由法定代表人或授权代表前往与建设单位代表签订合同，同时按中标金额的5%缴纳履约保证金（以及现金及比选人可以接受的其他方式）。</w:t>
      </w:r>
    </w:p>
    <w:p>
      <w:pPr>
        <w:pStyle w:val="3"/>
        <w:spacing w:line="360" w:lineRule="auto"/>
        <w:ind w:firstLine="570"/>
        <w:rPr>
          <w:rFonts w:asciiTheme="majorEastAsia" w:hAnsiTheme="majorEastAsia" w:eastAsiaTheme="majorEastAsia"/>
          <w:color w:val="000000" w:themeColor="text1"/>
          <w:sz w:val="28"/>
          <w:szCs w:val="28"/>
        </w:rPr>
      </w:pPr>
      <w:r>
        <w:rPr>
          <w:rFonts w:hint="eastAsia" w:hAnsi="宋体"/>
          <w:bCs/>
          <w:color w:val="000000" w:themeColor="text1"/>
          <w:sz w:val="28"/>
          <w:szCs w:val="28"/>
        </w:rPr>
        <w:t xml:space="preserve">8.5.2  如果中标单位不按本须知第22条规定执行，比选人将有充分理由废除授标，并没收其竞标保证金，另选中标单位。 </w:t>
      </w:r>
      <w:r>
        <w:rPr>
          <w:rFonts w:hint="eastAsia" w:asciiTheme="majorEastAsia" w:hAnsiTheme="majorEastAsia" w:eastAsiaTheme="majorEastAsia"/>
          <w:color w:val="000000" w:themeColor="text1"/>
          <w:sz w:val="28"/>
          <w:szCs w:val="28"/>
        </w:rPr>
        <w:t>分相同的情况，则由评标专家投票表决从中确定中标候选人。</w:t>
      </w:r>
    </w:p>
    <w:p>
      <w:pPr>
        <w:spacing w:line="360" w:lineRule="auto"/>
        <w:ind w:firstLine="570"/>
        <w:outlineLvl w:val="1"/>
        <w:rPr>
          <w:rFonts w:ascii="宋体" w:hAnsi="宋体"/>
          <w:bCs/>
          <w:color w:val="000000" w:themeColor="text1"/>
          <w:sz w:val="28"/>
          <w:szCs w:val="28"/>
        </w:rPr>
      </w:pPr>
    </w:p>
    <w:p>
      <w:pPr>
        <w:spacing w:line="360" w:lineRule="auto"/>
        <w:jc w:val="center"/>
        <w:rPr>
          <w:rFonts w:ascii="宋体" w:hAnsi="宋体"/>
          <w:bCs/>
          <w:color w:val="000000" w:themeColor="text1"/>
          <w:sz w:val="28"/>
          <w:szCs w:val="28"/>
        </w:rPr>
      </w:pPr>
      <w:r>
        <w:rPr>
          <w:rFonts w:hint="eastAsia" w:ascii="宋体" w:hAnsi="宋体"/>
          <w:bCs/>
          <w:color w:val="000000" w:themeColor="text1"/>
          <w:sz w:val="28"/>
          <w:szCs w:val="28"/>
        </w:rPr>
        <w:t>第三章 工程内容及分界</w:t>
      </w:r>
    </w:p>
    <w:p>
      <w:pPr>
        <w:spacing w:line="460" w:lineRule="exact"/>
        <w:rPr>
          <w:rFonts w:ascii="宋体" w:hAnsi="宋体"/>
          <w:b/>
          <w:color w:val="000000" w:themeColor="text1"/>
          <w:sz w:val="28"/>
          <w:szCs w:val="28"/>
        </w:rPr>
      </w:pPr>
      <w:r>
        <w:rPr>
          <w:rFonts w:hint="eastAsia" w:ascii="宋体" w:hAnsi="宋体"/>
          <w:b/>
          <w:color w:val="000000" w:themeColor="text1"/>
          <w:sz w:val="28"/>
          <w:szCs w:val="28"/>
        </w:rPr>
        <w:t>一、施工依据</w:t>
      </w:r>
    </w:p>
    <w:p>
      <w:pPr>
        <w:spacing w:line="460" w:lineRule="exact"/>
        <w:ind w:firstLine="420" w:firstLineChars="150"/>
        <w:rPr>
          <w:rFonts w:ascii="宋体" w:hAnsi="宋体"/>
          <w:bCs/>
          <w:color w:val="000000" w:themeColor="text1"/>
          <w:sz w:val="28"/>
          <w:szCs w:val="28"/>
        </w:rPr>
      </w:pPr>
      <w:r>
        <w:rPr>
          <w:rFonts w:hint="eastAsia" w:ascii="宋体" w:hAnsi="宋体"/>
          <w:bCs/>
          <w:color w:val="000000" w:themeColor="text1"/>
          <w:sz w:val="28"/>
          <w:szCs w:val="28"/>
        </w:rPr>
        <w:t xml:space="preserve"> 1.</w:t>
      </w:r>
      <w:r>
        <w:rPr>
          <w:rFonts w:hint="eastAsia" w:ascii="宋体" w:hAnsi="宋体"/>
          <w:b/>
          <w:color w:val="000000" w:themeColor="text1"/>
          <w:sz w:val="28"/>
          <w:szCs w:val="28"/>
        </w:rPr>
        <w:t>施工依据（图纸）：</w:t>
      </w:r>
    </w:p>
    <w:p>
      <w:pPr>
        <w:spacing w:line="460" w:lineRule="exact"/>
        <w:ind w:firstLine="840" w:firstLineChars="300"/>
        <w:rPr>
          <w:rFonts w:ascii="宋体" w:hAnsi="宋体"/>
          <w:bCs/>
          <w:color w:val="000000" w:themeColor="text1"/>
          <w:sz w:val="28"/>
          <w:szCs w:val="28"/>
        </w:rPr>
      </w:pPr>
      <w:r>
        <w:rPr>
          <w:rFonts w:hint="eastAsia" w:ascii="宋体" w:hAnsi="宋体"/>
          <w:bCs/>
          <w:color w:val="000000" w:themeColor="text1"/>
          <w:sz w:val="28"/>
          <w:szCs w:val="28"/>
        </w:rPr>
        <w:t>船体施工图（</w:t>
      </w:r>
      <w:bookmarkStart w:id="2" w:name="OLE_LINK29"/>
      <w:r>
        <w:rPr>
          <w:rFonts w:hint="eastAsia" w:ascii="宋体" w:hAnsi="宋体"/>
          <w:bCs/>
          <w:color w:val="000000" w:themeColor="text1"/>
          <w:sz w:val="28"/>
          <w:szCs w:val="28"/>
        </w:rPr>
        <w:t>图号</w:t>
      </w:r>
      <w:bookmarkEnd w:id="2"/>
      <w:r>
        <w:rPr>
          <w:rFonts w:hint="eastAsia" w:ascii="宋体" w:hAnsi="宋体"/>
          <w:bCs/>
          <w:color w:val="000000" w:themeColor="text1"/>
          <w:sz w:val="28"/>
          <w:szCs w:val="28"/>
        </w:rPr>
        <w:t>；</w:t>
      </w:r>
      <w:r>
        <w:rPr>
          <w:rFonts w:ascii="宋体" w:hAnsi="宋体" w:cs="宋体"/>
          <w:color w:val="000000" w:themeColor="text1"/>
          <w:kern w:val="0"/>
          <w:sz w:val="28"/>
          <w:szCs w:val="28"/>
        </w:rPr>
        <w:t xml:space="preserve"> </w:t>
      </w:r>
      <w:r>
        <w:rPr>
          <w:rFonts w:hint="eastAsia" w:ascii="宋体" w:hAnsi="宋体" w:cs="宋体"/>
          <w:color w:val="000000" w:themeColor="text1"/>
          <w:kern w:val="0"/>
          <w:sz w:val="28"/>
          <w:szCs w:val="28"/>
        </w:rPr>
        <w:t>-</w:t>
      </w:r>
      <w:r>
        <w:rPr>
          <w:rFonts w:hint="eastAsia" w:ascii="宋体" w:hAnsi="宋体"/>
          <w:bCs/>
          <w:color w:val="000000" w:themeColor="text1"/>
          <w:sz w:val="28"/>
          <w:szCs w:val="28"/>
        </w:rPr>
        <w:t>)</w:t>
      </w:r>
    </w:p>
    <w:tbl>
      <w:tblPr>
        <w:tblStyle w:val="11"/>
        <w:tblW w:w="831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54"/>
        <w:gridCol w:w="76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13" w:hRule="atLeast"/>
          <w:jc w:val="center"/>
        </w:trPr>
        <w:tc>
          <w:tcPr>
            <w:tcW w:w="654" w:type="dxa"/>
            <w:vAlign w:val="center"/>
          </w:tcPr>
          <w:p>
            <w:pPr>
              <w:rPr>
                <w:rFonts w:ascii="宋体" w:hAnsi="宋体"/>
                <w:bCs/>
                <w:color w:val="000000" w:themeColor="text1"/>
                <w:sz w:val="28"/>
                <w:szCs w:val="28"/>
              </w:rPr>
            </w:pPr>
            <w:r>
              <w:rPr>
                <w:rFonts w:hint="eastAsia" w:ascii="宋体" w:hAnsi="宋体"/>
                <w:bCs/>
                <w:color w:val="000000" w:themeColor="text1"/>
                <w:sz w:val="28"/>
                <w:szCs w:val="28"/>
              </w:rPr>
              <w:t>1</w:t>
            </w:r>
          </w:p>
        </w:tc>
        <w:tc>
          <w:tcPr>
            <w:tcW w:w="7664" w:type="dxa"/>
            <w:vAlign w:val="center"/>
          </w:tcPr>
          <w:p>
            <w:pPr>
              <w:rPr>
                <w:rFonts w:ascii="宋体" w:hAnsi="宋体"/>
                <w:bCs/>
                <w:color w:val="000000" w:themeColor="text1"/>
                <w:sz w:val="28"/>
                <w:szCs w:val="28"/>
              </w:rPr>
            </w:pPr>
            <w:r>
              <w:rPr>
                <w:rFonts w:hint="eastAsia" w:ascii="宋体" w:hAnsi="宋体"/>
                <w:bCs/>
                <w:color w:val="000000" w:themeColor="text1"/>
                <w:sz w:val="28"/>
                <w:szCs w:val="28"/>
              </w:rPr>
              <w:t>审图意见书 图号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00" w:hRule="atLeast"/>
          <w:jc w:val="center"/>
        </w:trPr>
        <w:tc>
          <w:tcPr>
            <w:tcW w:w="654" w:type="dxa"/>
            <w:vAlign w:val="center"/>
          </w:tcPr>
          <w:p>
            <w:pPr>
              <w:rPr>
                <w:rFonts w:ascii="宋体" w:hAnsi="宋体"/>
                <w:bCs/>
                <w:color w:val="000000" w:themeColor="text1"/>
                <w:sz w:val="28"/>
                <w:szCs w:val="28"/>
              </w:rPr>
            </w:pPr>
            <w:r>
              <w:rPr>
                <w:rFonts w:hint="eastAsia" w:ascii="宋体" w:hAnsi="宋体"/>
                <w:bCs/>
                <w:color w:val="000000" w:themeColor="text1"/>
                <w:sz w:val="28"/>
                <w:szCs w:val="28"/>
              </w:rPr>
              <w:t>2</w:t>
            </w:r>
          </w:p>
        </w:tc>
        <w:tc>
          <w:tcPr>
            <w:tcW w:w="7664" w:type="dxa"/>
            <w:vAlign w:val="center"/>
          </w:tcPr>
          <w:p>
            <w:pPr>
              <w:rPr>
                <w:rFonts w:ascii="宋体" w:hAnsi="宋体"/>
                <w:bCs/>
                <w:color w:val="000000" w:themeColor="text1"/>
                <w:sz w:val="28"/>
                <w:szCs w:val="28"/>
              </w:rPr>
            </w:pPr>
            <w:r>
              <w:rPr>
                <w:rFonts w:hint="eastAsia" w:ascii="宋体" w:hAnsi="宋体"/>
                <w:bCs/>
                <w:color w:val="000000" w:themeColor="text1"/>
                <w:sz w:val="28"/>
                <w:szCs w:val="28"/>
              </w:rPr>
              <w:t xml:space="preserve">重庆中江船业有限公司质技部编制的施工工艺 。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76" w:hRule="atLeast"/>
          <w:jc w:val="center"/>
        </w:trPr>
        <w:tc>
          <w:tcPr>
            <w:tcW w:w="654" w:type="dxa"/>
            <w:vAlign w:val="center"/>
          </w:tcPr>
          <w:p>
            <w:pPr>
              <w:rPr>
                <w:rFonts w:ascii="宋体" w:hAnsi="宋体"/>
                <w:bCs/>
                <w:color w:val="000000" w:themeColor="text1"/>
                <w:sz w:val="28"/>
                <w:szCs w:val="28"/>
              </w:rPr>
            </w:pPr>
            <w:r>
              <w:rPr>
                <w:rFonts w:hint="eastAsia" w:ascii="宋体" w:hAnsi="宋体"/>
                <w:bCs/>
                <w:color w:val="000000" w:themeColor="text1"/>
                <w:sz w:val="28"/>
                <w:szCs w:val="28"/>
              </w:rPr>
              <w:t>3</w:t>
            </w:r>
          </w:p>
        </w:tc>
        <w:tc>
          <w:tcPr>
            <w:tcW w:w="7664" w:type="dxa"/>
            <w:vAlign w:val="bottom"/>
          </w:tcPr>
          <w:p>
            <w:pPr>
              <w:tabs>
                <w:tab w:val="left" w:pos="1558"/>
                <w:tab w:val="center" w:pos="4218"/>
              </w:tabs>
              <w:spacing w:line="360" w:lineRule="auto"/>
              <w:ind w:firstLine="140" w:firstLineChars="50"/>
              <w:rPr>
                <w:rFonts w:ascii="宋体" w:hAnsi="宋体"/>
                <w:color w:val="000000" w:themeColor="text1"/>
                <w:sz w:val="28"/>
                <w:szCs w:val="28"/>
              </w:rPr>
            </w:pPr>
            <w:r>
              <w:rPr>
                <w:rFonts w:hint="eastAsia" w:ascii="宋体" w:hAnsi="宋体"/>
                <w:bCs/>
                <w:color w:val="000000" w:themeColor="text1"/>
                <w:sz w:val="28"/>
                <w:szCs w:val="28"/>
              </w:rPr>
              <w:t>船体施工图（图号；</w:t>
            </w:r>
            <w:r>
              <w:rPr>
                <w:rFonts w:ascii="宋体" w:hAnsi="宋体" w:cs="宋体"/>
                <w:color w:val="000000" w:themeColor="text1"/>
                <w:kern w:val="0"/>
                <w:sz w:val="28"/>
                <w:szCs w:val="28"/>
              </w:rPr>
              <w:t xml:space="preserve"> </w:t>
            </w:r>
            <w:r>
              <w:rPr>
                <w:rFonts w:hint="eastAsia" w:ascii="宋体" w:hAnsi="宋体"/>
                <w:bCs/>
                <w:color w:val="000000" w:themeColor="text1"/>
                <w:sz w:val="28"/>
                <w:szCs w:val="2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71" w:hRule="atLeast"/>
          <w:jc w:val="center"/>
        </w:trPr>
        <w:tc>
          <w:tcPr>
            <w:tcW w:w="654" w:type="dxa"/>
            <w:vAlign w:val="center"/>
          </w:tcPr>
          <w:p>
            <w:pPr>
              <w:rPr>
                <w:rFonts w:ascii="宋体" w:hAnsi="宋体"/>
                <w:bCs/>
                <w:color w:val="000000" w:themeColor="text1"/>
                <w:sz w:val="28"/>
                <w:szCs w:val="28"/>
              </w:rPr>
            </w:pPr>
            <w:r>
              <w:rPr>
                <w:rFonts w:hint="eastAsia" w:ascii="宋体" w:hAnsi="宋体"/>
                <w:bCs/>
                <w:color w:val="000000" w:themeColor="text1"/>
                <w:sz w:val="28"/>
                <w:szCs w:val="28"/>
              </w:rPr>
              <w:t>4</w:t>
            </w:r>
          </w:p>
        </w:tc>
        <w:tc>
          <w:tcPr>
            <w:tcW w:w="7664" w:type="dxa"/>
            <w:vAlign w:val="center"/>
          </w:tcPr>
          <w:p>
            <w:pPr>
              <w:rPr>
                <w:rFonts w:ascii="宋体" w:hAnsi="宋体"/>
                <w:bCs/>
                <w:color w:val="000000" w:themeColor="text1"/>
                <w:sz w:val="28"/>
                <w:szCs w:val="28"/>
              </w:rPr>
            </w:pPr>
            <w:r>
              <w:rPr>
                <w:rFonts w:hint="eastAsia" w:ascii="宋体" w:hAnsi="宋体"/>
                <w:bCs/>
                <w:color w:val="000000" w:themeColor="text1"/>
                <w:sz w:val="28"/>
                <w:szCs w:val="28"/>
              </w:rPr>
              <w:t>本船的油漆规格明细表</w:t>
            </w:r>
          </w:p>
        </w:tc>
      </w:tr>
    </w:tbl>
    <w:p>
      <w:pPr>
        <w:pStyle w:val="8"/>
        <w:spacing w:line="480" w:lineRule="exact"/>
        <w:ind w:firstLine="0" w:firstLineChars="0"/>
        <w:rPr>
          <w:rFonts w:ascii="宋体" w:hAnsi="宋体"/>
          <w:bCs/>
          <w:color w:val="000000" w:themeColor="text1"/>
          <w:sz w:val="28"/>
          <w:szCs w:val="28"/>
        </w:rPr>
      </w:pPr>
      <w:bookmarkStart w:id="3" w:name="_Toc14347"/>
      <w:bookmarkStart w:id="4" w:name="_Toc19853"/>
      <w:bookmarkStart w:id="5" w:name="_Toc15639"/>
      <w:bookmarkStart w:id="6" w:name="_Toc32121"/>
      <w:bookmarkStart w:id="7" w:name="_Toc17614"/>
      <w:bookmarkStart w:id="8" w:name="_Toc18196"/>
      <w:bookmarkStart w:id="9" w:name="_Toc17121"/>
      <w:bookmarkStart w:id="10" w:name="_Toc6068"/>
      <w:r>
        <w:rPr>
          <w:rFonts w:hint="eastAsia" w:ascii="宋体" w:hAnsi="宋体"/>
          <w:bCs/>
          <w:color w:val="000000" w:themeColor="text1"/>
          <w:sz w:val="28"/>
          <w:szCs w:val="28"/>
        </w:rPr>
        <w:t>二</w:t>
      </w:r>
      <w:r>
        <w:rPr>
          <w:rFonts w:hint="eastAsia" w:ascii="宋体" w:hAnsi="宋体"/>
          <w:b/>
          <w:color w:val="000000" w:themeColor="text1"/>
          <w:sz w:val="28"/>
          <w:szCs w:val="28"/>
        </w:rPr>
        <w:t>、本工程工期要求</w:t>
      </w:r>
      <w:r>
        <w:rPr>
          <w:rFonts w:hint="eastAsia" w:ascii="宋体" w:hAnsi="宋体"/>
          <w:bCs/>
          <w:color w:val="000000" w:themeColor="text1"/>
          <w:sz w:val="28"/>
          <w:szCs w:val="28"/>
        </w:rPr>
        <w:t>：</w:t>
      </w:r>
      <w:bookmarkEnd w:id="3"/>
      <w:bookmarkEnd w:id="4"/>
      <w:bookmarkEnd w:id="5"/>
      <w:bookmarkEnd w:id="6"/>
      <w:bookmarkEnd w:id="7"/>
      <w:bookmarkEnd w:id="8"/>
      <w:bookmarkEnd w:id="9"/>
      <w:bookmarkEnd w:id="10"/>
    </w:p>
    <w:p>
      <w:pPr>
        <w:pStyle w:val="8"/>
        <w:spacing w:line="480" w:lineRule="exact"/>
        <w:ind w:firstLine="840" w:firstLineChars="300"/>
        <w:rPr>
          <w:color w:val="000000" w:themeColor="text1"/>
          <w:sz w:val="28"/>
          <w:szCs w:val="28"/>
        </w:rPr>
      </w:pPr>
      <w:bookmarkStart w:id="11" w:name="OLE_LINK36"/>
      <w:r>
        <w:rPr>
          <w:rFonts w:hint="eastAsia" w:ascii="宋体" w:hAnsi="宋体"/>
          <w:bCs/>
          <w:color w:val="000000" w:themeColor="text1"/>
          <w:sz w:val="28"/>
          <w:szCs w:val="28"/>
        </w:rPr>
        <w:t>工程节点：1、按合同时间节点在岸基或随船施工，岸基交验，</w:t>
      </w:r>
      <w:r>
        <w:rPr>
          <w:rFonts w:hint="eastAsia"/>
          <w:color w:val="000000" w:themeColor="text1"/>
          <w:sz w:val="28"/>
          <w:szCs w:val="28"/>
        </w:rPr>
        <w:t>在202</w:t>
      </w:r>
      <w:r>
        <w:rPr>
          <w:color w:val="000000" w:themeColor="text1"/>
          <w:sz w:val="28"/>
          <w:szCs w:val="28"/>
        </w:rPr>
        <w:t>4</w:t>
      </w:r>
      <w:r>
        <w:rPr>
          <w:rFonts w:hint="eastAsia"/>
          <w:color w:val="000000" w:themeColor="text1"/>
          <w:sz w:val="28"/>
          <w:szCs w:val="28"/>
        </w:rPr>
        <w:t>.</w:t>
      </w:r>
      <w:r>
        <w:rPr>
          <w:color w:val="000000" w:themeColor="text1"/>
          <w:sz w:val="28"/>
          <w:szCs w:val="28"/>
        </w:rPr>
        <w:t>12</w:t>
      </w:r>
      <w:r>
        <w:rPr>
          <w:rFonts w:hint="eastAsia"/>
          <w:color w:val="000000" w:themeColor="text1"/>
          <w:sz w:val="28"/>
          <w:szCs w:val="28"/>
        </w:rPr>
        <w:t>.</w:t>
      </w:r>
      <w:r>
        <w:rPr>
          <w:color w:val="000000" w:themeColor="text1"/>
          <w:sz w:val="28"/>
          <w:szCs w:val="28"/>
        </w:rPr>
        <w:t>2</w:t>
      </w:r>
      <w:r>
        <w:rPr>
          <w:rFonts w:hint="eastAsia"/>
          <w:color w:val="000000" w:themeColor="text1"/>
          <w:sz w:val="28"/>
          <w:szCs w:val="28"/>
        </w:rPr>
        <w:t>0左右完工。</w:t>
      </w:r>
    </w:p>
    <w:p>
      <w:pPr>
        <w:tabs>
          <w:tab w:val="left" w:pos="421"/>
        </w:tabs>
        <w:spacing w:line="460" w:lineRule="exact"/>
        <w:ind w:firstLine="560" w:firstLineChars="200"/>
        <w:rPr>
          <w:rFonts w:ascii="Calibri" w:hAnsi="Calibri"/>
          <w:color w:val="000000" w:themeColor="text1"/>
          <w:sz w:val="28"/>
          <w:szCs w:val="28"/>
        </w:rPr>
      </w:pPr>
      <w:r>
        <w:rPr>
          <w:rFonts w:hint="eastAsia" w:ascii="Calibri" w:hAnsi="Calibri"/>
          <w:color w:val="000000" w:themeColor="text1"/>
          <w:sz w:val="28"/>
          <w:szCs w:val="28"/>
        </w:rPr>
        <w:t>但在组织施工过程中，如遇下列情况之一，可顺延工期，并及时办理延期手续：</w:t>
      </w:r>
    </w:p>
    <w:p>
      <w:pPr>
        <w:numPr>
          <w:ilvl w:val="0"/>
          <w:numId w:val="1"/>
        </w:numPr>
        <w:spacing w:line="460" w:lineRule="exact"/>
        <w:ind w:firstLine="560" w:firstLineChars="200"/>
        <w:rPr>
          <w:rFonts w:ascii="Calibri" w:hAnsi="Calibri"/>
          <w:color w:val="000000" w:themeColor="text1"/>
          <w:sz w:val="28"/>
          <w:szCs w:val="28"/>
        </w:rPr>
      </w:pPr>
      <w:r>
        <w:rPr>
          <w:rFonts w:hint="eastAsia" w:ascii="Calibri" w:hAnsi="Calibri"/>
          <w:color w:val="000000" w:themeColor="text1"/>
          <w:sz w:val="28"/>
          <w:szCs w:val="28"/>
        </w:rPr>
        <w:t>因不可抗力被迫停工；</w:t>
      </w:r>
    </w:p>
    <w:p>
      <w:pPr>
        <w:numPr>
          <w:ilvl w:val="0"/>
          <w:numId w:val="1"/>
        </w:numPr>
        <w:spacing w:line="460" w:lineRule="exact"/>
        <w:ind w:firstLine="560" w:firstLineChars="200"/>
        <w:rPr>
          <w:rFonts w:ascii="Calibri" w:hAnsi="Calibri"/>
          <w:color w:val="000000" w:themeColor="text1"/>
          <w:sz w:val="28"/>
          <w:szCs w:val="28"/>
        </w:rPr>
      </w:pPr>
      <w:r>
        <w:rPr>
          <w:rFonts w:hint="eastAsia" w:ascii="Calibri" w:hAnsi="Calibri"/>
          <w:color w:val="000000" w:themeColor="text1"/>
          <w:sz w:val="28"/>
          <w:szCs w:val="28"/>
        </w:rPr>
        <w:t>因业主原因使合同中的甲方变更计划或变更施工图而不能继续施工；</w:t>
      </w:r>
    </w:p>
    <w:p>
      <w:pPr>
        <w:spacing w:line="460" w:lineRule="exact"/>
        <w:ind w:firstLine="560" w:firstLineChars="200"/>
        <w:rPr>
          <w:rFonts w:ascii="Calibri" w:hAnsi="Calibri"/>
          <w:color w:val="000000" w:themeColor="text1"/>
          <w:sz w:val="28"/>
          <w:szCs w:val="28"/>
        </w:rPr>
      </w:pPr>
      <w:r>
        <w:rPr>
          <w:rFonts w:hint="eastAsia" w:ascii="Calibri" w:hAnsi="Calibri"/>
          <w:color w:val="000000" w:themeColor="text1"/>
          <w:sz w:val="28"/>
          <w:szCs w:val="28"/>
        </w:rPr>
        <w:t>3、因业主原因使合同中的甲方不能按期供图、提供本合同约定的材料、设备或其所提供的材料、设备不符合要求，被迫停工或不能顺利施工。</w:t>
      </w:r>
    </w:p>
    <w:p>
      <w:pPr>
        <w:spacing w:line="460" w:lineRule="exact"/>
        <w:ind w:firstLine="560" w:firstLineChars="200"/>
        <w:rPr>
          <w:rFonts w:ascii="Calibri" w:hAnsi="Calibri"/>
          <w:color w:val="000000" w:themeColor="text1"/>
          <w:sz w:val="28"/>
          <w:szCs w:val="28"/>
        </w:rPr>
      </w:pPr>
      <w:r>
        <w:rPr>
          <w:rFonts w:hint="eastAsia" w:ascii="Calibri" w:hAnsi="Calibri"/>
          <w:color w:val="000000" w:themeColor="text1"/>
          <w:sz w:val="28"/>
          <w:szCs w:val="28"/>
        </w:rPr>
        <w:t>4、因总工程其他分包项目的影响不能满足施工进度要求。</w:t>
      </w:r>
    </w:p>
    <w:p>
      <w:pPr>
        <w:spacing w:line="460" w:lineRule="exact"/>
        <w:ind w:firstLine="420" w:firstLineChars="150"/>
        <w:rPr>
          <w:rFonts w:ascii="Calibri" w:hAnsi="Calibri"/>
          <w:color w:val="000000" w:themeColor="text1"/>
          <w:sz w:val="28"/>
          <w:szCs w:val="28"/>
        </w:rPr>
      </w:pPr>
      <w:r>
        <w:rPr>
          <w:rFonts w:hint="eastAsia" w:ascii="Calibri" w:hAnsi="Calibri"/>
          <w:color w:val="000000" w:themeColor="text1"/>
          <w:sz w:val="28"/>
          <w:szCs w:val="28"/>
        </w:rPr>
        <w:t>根据上述工期要求，投标人要提供详细的施工计划，要满足工期节点要求，且科学合理，</w:t>
      </w:r>
      <w:bookmarkStart w:id="12" w:name="_Toc16254"/>
      <w:bookmarkStart w:id="13" w:name="_Toc7157"/>
      <w:bookmarkStart w:id="14" w:name="_Toc26671"/>
      <w:bookmarkStart w:id="15" w:name="_Toc10483"/>
      <w:bookmarkStart w:id="16" w:name="_Toc16541"/>
      <w:bookmarkStart w:id="17" w:name="_Toc6232"/>
      <w:bookmarkStart w:id="18" w:name="_Toc8600"/>
      <w:bookmarkStart w:id="19" w:name="_Toc3994"/>
      <w:bookmarkStart w:id="20" w:name="_Toc4002"/>
      <w:bookmarkStart w:id="21" w:name="_Toc24604"/>
      <w:bookmarkStart w:id="22" w:name="_Toc9540"/>
      <w:r>
        <w:rPr>
          <w:rFonts w:hint="eastAsia" w:ascii="Calibri" w:hAnsi="Calibri"/>
          <w:color w:val="000000" w:themeColor="text1"/>
          <w:sz w:val="28"/>
          <w:szCs w:val="28"/>
        </w:rPr>
        <w:t>对重点，关键节点要有工期保证措施，要对中标后的签订合同的规定时间完成，提出承诺保证。</w:t>
      </w:r>
    </w:p>
    <w:bookmarkEnd w:id="11"/>
    <w:p>
      <w:pPr>
        <w:spacing w:line="460" w:lineRule="exact"/>
        <w:rPr>
          <w:b/>
          <w:bCs/>
          <w:color w:val="000000" w:themeColor="text1"/>
          <w:sz w:val="28"/>
          <w:szCs w:val="28"/>
        </w:rPr>
      </w:pPr>
      <w:r>
        <w:rPr>
          <w:rFonts w:hint="eastAsia"/>
          <w:b/>
          <w:bCs/>
          <w:color w:val="000000" w:themeColor="text1"/>
          <w:sz w:val="28"/>
          <w:szCs w:val="28"/>
        </w:rPr>
        <w:t>三、工艺质量要求</w:t>
      </w:r>
      <w:bookmarkEnd w:id="12"/>
      <w:bookmarkEnd w:id="13"/>
      <w:bookmarkEnd w:id="14"/>
      <w:bookmarkEnd w:id="15"/>
      <w:bookmarkEnd w:id="16"/>
      <w:bookmarkEnd w:id="17"/>
      <w:bookmarkEnd w:id="18"/>
      <w:bookmarkEnd w:id="19"/>
      <w:bookmarkEnd w:id="20"/>
      <w:bookmarkEnd w:id="21"/>
      <w:bookmarkEnd w:id="22"/>
    </w:p>
    <w:p>
      <w:pPr>
        <w:spacing w:line="480" w:lineRule="exact"/>
        <w:rPr>
          <w:rFonts w:ascii="宋体" w:hAnsi="宋体"/>
          <w:color w:val="000000" w:themeColor="text1"/>
          <w:sz w:val="28"/>
          <w:szCs w:val="28"/>
        </w:rPr>
      </w:pPr>
      <w:r>
        <w:rPr>
          <w:rFonts w:hint="eastAsia" w:ascii="宋体" w:hAnsi="宋体"/>
          <w:color w:val="000000" w:themeColor="text1"/>
          <w:sz w:val="28"/>
          <w:szCs w:val="28"/>
        </w:rPr>
        <w:t>3.1漆膜厚度要求</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3.1.1干膜膜厚按</w:t>
      </w:r>
      <w:r>
        <w:rPr>
          <w:rFonts w:ascii="宋体" w:hAnsi="宋体"/>
          <w:color w:val="000000" w:themeColor="text1"/>
          <w:sz w:val="28"/>
          <w:szCs w:val="28"/>
        </w:rPr>
        <w:t>CB/T3718—1995</w:t>
      </w:r>
      <w:r>
        <w:rPr>
          <w:rFonts w:hint="eastAsia" w:ascii="宋体" w:hAnsi="宋体"/>
          <w:color w:val="000000" w:themeColor="text1"/>
          <w:sz w:val="28"/>
          <w:szCs w:val="28"/>
        </w:rPr>
        <w:t>《船舶涂装膜厚检测要求》标准检测，</w:t>
      </w:r>
      <w:r>
        <w:rPr>
          <w:rFonts w:ascii="宋体" w:hAnsi="宋体"/>
          <w:color w:val="000000" w:themeColor="text1"/>
          <w:sz w:val="28"/>
          <w:szCs w:val="28"/>
        </w:rPr>
        <w:t>85%</w:t>
      </w:r>
      <w:r>
        <w:rPr>
          <w:rFonts w:hint="eastAsia" w:ascii="宋体" w:hAnsi="宋体"/>
          <w:color w:val="000000" w:themeColor="text1"/>
          <w:sz w:val="28"/>
          <w:szCs w:val="28"/>
        </w:rPr>
        <w:t>的检测点的干膜厚度应不小于规定膜厚，其余检测点的干膜厚度不少于规定膜厚的</w:t>
      </w:r>
      <w:r>
        <w:rPr>
          <w:rFonts w:ascii="宋体" w:hAnsi="宋体"/>
          <w:color w:val="000000" w:themeColor="text1"/>
          <w:sz w:val="28"/>
          <w:szCs w:val="28"/>
        </w:rPr>
        <w:t>85%</w:t>
      </w:r>
      <w:r>
        <w:rPr>
          <w:rFonts w:hint="eastAsia" w:ascii="宋体" w:hAnsi="宋体"/>
          <w:color w:val="000000" w:themeColor="text1"/>
          <w:sz w:val="28"/>
          <w:szCs w:val="28"/>
        </w:rPr>
        <w:t>。</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3.1.</w:t>
      </w:r>
      <w:r>
        <w:rPr>
          <w:rFonts w:ascii="宋体" w:hAnsi="宋体"/>
          <w:color w:val="000000" w:themeColor="text1"/>
          <w:sz w:val="28"/>
          <w:szCs w:val="28"/>
        </w:rPr>
        <w:t>2</w:t>
      </w:r>
      <w:r>
        <w:rPr>
          <w:rFonts w:hint="eastAsia" w:ascii="宋体" w:hAnsi="宋体"/>
          <w:color w:val="000000" w:themeColor="text1"/>
          <w:sz w:val="28"/>
          <w:szCs w:val="28"/>
        </w:rPr>
        <w:t>船壳外板、露天甲板面、上层建筑外的表面的涂层：每</w:t>
      </w:r>
      <w:r>
        <w:rPr>
          <w:rFonts w:ascii="宋体" w:hAnsi="宋体"/>
          <w:color w:val="000000" w:themeColor="text1"/>
          <w:sz w:val="28"/>
          <w:szCs w:val="28"/>
        </w:rPr>
        <w:t>10</w:t>
      </w:r>
      <w:r>
        <w:rPr>
          <w:rFonts w:hint="eastAsia" w:ascii="宋体" w:hAnsi="宋体"/>
          <w:color w:val="000000" w:themeColor="text1"/>
          <w:sz w:val="28"/>
          <w:szCs w:val="28"/>
        </w:rPr>
        <w:t>㎡测定一点：船体舱内的涂层：每</w:t>
      </w:r>
      <w:r>
        <w:rPr>
          <w:rFonts w:ascii="宋体" w:hAnsi="宋体"/>
          <w:color w:val="000000" w:themeColor="text1"/>
          <w:sz w:val="28"/>
          <w:szCs w:val="28"/>
        </w:rPr>
        <w:t>10</w:t>
      </w:r>
      <w:r>
        <w:rPr>
          <w:rFonts w:hint="eastAsia" w:ascii="宋体" w:hAnsi="宋体"/>
          <w:color w:val="000000" w:themeColor="text1"/>
          <w:sz w:val="28"/>
          <w:szCs w:val="28"/>
        </w:rPr>
        <w:t>㎡测定一点；不足</w:t>
      </w:r>
      <w:r>
        <w:rPr>
          <w:rFonts w:ascii="宋体" w:hAnsi="宋体"/>
          <w:color w:val="000000" w:themeColor="text1"/>
          <w:sz w:val="28"/>
          <w:szCs w:val="28"/>
        </w:rPr>
        <w:t>100</w:t>
      </w:r>
      <w:r>
        <w:rPr>
          <w:rFonts w:hint="eastAsia" w:ascii="宋体" w:hAnsi="宋体"/>
          <w:color w:val="000000" w:themeColor="text1"/>
          <w:sz w:val="28"/>
          <w:szCs w:val="28"/>
        </w:rPr>
        <w:t>㎡舱室至少测定</w:t>
      </w:r>
      <w:r>
        <w:rPr>
          <w:rFonts w:ascii="宋体" w:hAnsi="宋体"/>
          <w:color w:val="000000" w:themeColor="text1"/>
          <w:sz w:val="28"/>
          <w:szCs w:val="28"/>
        </w:rPr>
        <w:t>5</w:t>
      </w:r>
      <w:r>
        <w:rPr>
          <w:rFonts w:hint="eastAsia" w:ascii="宋体" w:hAnsi="宋体"/>
          <w:color w:val="000000" w:themeColor="text1"/>
          <w:sz w:val="28"/>
          <w:szCs w:val="28"/>
        </w:rPr>
        <w:t>点。过焊孔、流水孔、排气孔、扁铁自由边、狭小角位等不易或不能测量的部位不要求测膜厚。</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3.1</w:t>
      </w:r>
      <w:r>
        <w:rPr>
          <w:rFonts w:ascii="宋体" w:hAnsi="宋体"/>
          <w:color w:val="000000" w:themeColor="text1"/>
          <w:sz w:val="28"/>
          <w:szCs w:val="28"/>
        </w:rPr>
        <w:t>.3</w:t>
      </w:r>
      <w:r>
        <w:rPr>
          <w:rFonts w:hint="eastAsia" w:ascii="宋体" w:hAnsi="宋体"/>
          <w:color w:val="000000" w:themeColor="text1"/>
          <w:sz w:val="28"/>
          <w:szCs w:val="28"/>
        </w:rPr>
        <w:t>涂层厚度一般只在两个阶段测定其干膜厚度：防锈漆涂装完后及最终涂装完毕后，不必分别测定每层漆膜厚度。当干膜膜厚测定值不能满足上述要求时，须视情况局部加涂。</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3.1</w:t>
      </w:r>
      <w:r>
        <w:rPr>
          <w:rFonts w:ascii="宋体" w:hAnsi="宋体"/>
          <w:color w:val="000000" w:themeColor="text1"/>
          <w:sz w:val="28"/>
          <w:szCs w:val="28"/>
        </w:rPr>
        <w:t>.4</w:t>
      </w:r>
      <w:r>
        <w:rPr>
          <w:rFonts w:hint="eastAsia" w:ascii="宋体" w:hAnsi="宋体"/>
          <w:color w:val="000000" w:themeColor="text1"/>
          <w:sz w:val="28"/>
          <w:szCs w:val="28"/>
        </w:rPr>
        <w:t>最终涂层干膜厚度不能超过油漆供应商允许的最大干膜超厚厚度，一般情况下总漆膜厚度不得超过设计漆膜厚度的两倍。</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3.2涂层外观要求</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按</w:t>
      </w:r>
      <w:r>
        <w:rPr>
          <w:rFonts w:ascii="宋体" w:hAnsi="宋体"/>
          <w:color w:val="000000" w:themeColor="text1"/>
          <w:sz w:val="28"/>
          <w:szCs w:val="28"/>
        </w:rPr>
        <w:t>CB/T3513—93</w:t>
      </w:r>
      <w:r>
        <w:rPr>
          <w:rFonts w:hint="eastAsia" w:ascii="宋体" w:hAnsi="宋体"/>
          <w:color w:val="000000" w:themeColor="text1"/>
          <w:sz w:val="28"/>
          <w:szCs w:val="28"/>
        </w:rPr>
        <w:t>《船舶除锈涂装质量验收技术要求》的有关规定执行。</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3.2.</w:t>
      </w:r>
      <w:r>
        <w:rPr>
          <w:rFonts w:ascii="宋体" w:hAnsi="宋体"/>
          <w:color w:val="000000" w:themeColor="text1"/>
          <w:sz w:val="28"/>
          <w:szCs w:val="28"/>
        </w:rPr>
        <w:t>1</w:t>
      </w:r>
      <w:r>
        <w:rPr>
          <w:rFonts w:hint="eastAsia" w:ascii="宋体" w:hAnsi="宋体"/>
          <w:color w:val="000000" w:themeColor="text1"/>
          <w:sz w:val="28"/>
          <w:szCs w:val="28"/>
        </w:rPr>
        <w:t>装饰要求较高的表面（上层建筑外表，驾驶室，船员室，室内通道等）</w:t>
      </w:r>
    </w:p>
    <w:p>
      <w:pPr>
        <w:spacing w:line="480" w:lineRule="exact"/>
        <w:rPr>
          <w:rFonts w:ascii="宋体" w:hAnsi="宋体"/>
          <w:color w:val="000000" w:themeColor="text1"/>
          <w:sz w:val="28"/>
          <w:szCs w:val="28"/>
        </w:rPr>
      </w:pPr>
      <w:r>
        <w:rPr>
          <w:rFonts w:ascii="宋体" w:hAnsi="宋体"/>
          <w:color w:val="000000" w:themeColor="text1"/>
          <w:sz w:val="28"/>
          <w:szCs w:val="28"/>
        </w:rPr>
        <w:t>A.</w:t>
      </w:r>
      <w:r>
        <w:rPr>
          <w:rFonts w:hint="eastAsia" w:ascii="宋体" w:hAnsi="宋体"/>
          <w:color w:val="000000" w:themeColor="text1"/>
          <w:sz w:val="28"/>
          <w:szCs w:val="28"/>
        </w:rPr>
        <w:t>表面无漏涂、气孔、裂纹以及较明显的流挂、刷痕和起皱。</w:t>
      </w:r>
    </w:p>
    <w:p>
      <w:pPr>
        <w:spacing w:line="480" w:lineRule="exact"/>
        <w:rPr>
          <w:rFonts w:ascii="宋体" w:hAnsi="宋体"/>
          <w:color w:val="000000" w:themeColor="text1"/>
          <w:sz w:val="28"/>
          <w:szCs w:val="28"/>
        </w:rPr>
      </w:pPr>
      <w:r>
        <w:rPr>
          <w:rFonts w:ascii="宋体" w:hAnsi="宋体"/>
          <w:color w:val="000000" w:themeColor="text1"/>
          <w:sz w:val="28"/>
          <w:szCs w:val="28"/>
        </w:rPr>
        <w:t>B.</w:t>
      </w:r>
      <w:r>
        <w:rPr>
          <w:rFonts w:hint="eastAsia" w:ascii="宋体" w:hAnsi="宋体"/>
          <w:color w:val="000000" w:themeColor="text1"/>
          <w:sz w:val="28"/>
          <w:szCs w:val="28"/>
        </w:rPr>
        <w:t>面漆颜色与规定颜色无差异。</w:t>
      </w:r>
    </w:p>
    <w:p>
      <w:pPr>
        <w:spacing w:line="480" w:lineRule="exact"/>
        <w:rPr>
          <w:rFonts w:ascii="宋体" w:hAnsi="宋体"/>
          <w:color w:val="000000" w:themeColor="text1"/>
          <w:sz w:val="28"/>
          <w:szCs w:val="28"/>
        </w:rPr>
      </w:pPr>
      <w:r>
        <w:rPr>
          <w:rFonts w:ascii="宋体" w:hAnsi="宋体"/>
          <w:color w:val="000000" w:themeColor="text1"/>
          <w:sz w:val="28"/>
          <w:szCs w:val="28"/>
        </w:rPr>
        <w:t>C.</w:t>
      </w:r>
      <w:r>
        <w:rPr>
          <w:rFonts w:hint="eastAsia" w:ascii="宋体" w:hAnsi="宋体"/>
          <w:color w:val="000000" w:themeColor="text1"/>
          <w:sz w:val="28"/>
          <w:szCs w:val="28"/>
        </w:rPr>
        <w:t>表面无干喷漆雾颗粒。</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3.2.2一般装饰的表面（船体外板、露天甲板、机舱、储物间）</w:t>
      </w:r>
    </w:p>
    <w:p>
      <w:pPr>
        <w:spacing w:line="480" w:lineRule="exact"/>
        <w:rPr>
          <w:rFonts w:ascii="宋体" w:hAnsi="宋体"/>
          <w:color w:val="000000" w:themeColor="text1"/>
          <w:sz w:val="28"/>
          <w:szCs w:val="28"/>
        </w:rPr>
      </w:pPr>
      <w:r>
        <w:rPr>
          <w:rFonts w:ascii="宋体" w:hAnsi="宋体"/>
          <w:color w:val="000000" w:themeColor="text1"/>
          <w:sz w:val="28"/>
          <w:szCs w:val="28"/>
        </w:rPr>
        <w:t>A.</w:t>
      </w:r>
      <w:r>
        <w:rPr>
          <w:rFonts w:hint="eastAsia" w:ascii="宋体" w:hAnsi="宋体"/>
          <w:color w:val="000000" w:themeColor="text1"/>
          <w:sz w:val="28"/>
          <w:szCs w:val="28"/>
        </w:rPr>
        <w:t>表面无漏涂、气孔、裂纹以及较明显的流挂、刷痕和起皱。</w:t>
      </w:r>
    </w:p>
    <w:p>
      <w:pPr>
        <w:spacing w:line="480" w:lineRule="exact"/>
        <w:rPr>
          <w:rFonts w:ascii="宋体" w:hAnsi="宋体"/>
          <w:color w:val="000000" w:themeColor="text1"/>
          <w:sz w:val="28"/>
          <w:szCs w:val="28"/>
        </w:rPr>
      </w:pPr>
      <w:r>
        <w:rPr>
          <w:rFonts w:ascii="宋体" w:hAnsi="宋体"/>
          <w:color w:val="000000" w:themeColor="text1"/>
          <w:sz w:val="28"/>
          <w:szCs w:val="28"/>
        </w:rPr>
        <w:t>B.</w:t>
      </w:r>
      <w:r>
        <w:rPr>
          <w:rFonts w:hint="eastAsia" w:ascii="宋体" w:hAnsi="宋体"/>
          <w:color w:val="000000" w:themeColor="text1"/>
          <w:sz w:val="28"/>
          <w:szCs w:val="28"/>
        </w:rPr>
        <w:t>面漆颜色与规定颜色无差异。</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3.2.3无装饰要求的表面</w:t>
      </w:r>
      <w:r>
        <w:rPr>
          <w:rFonts w:ascii="宋体" w:hAnsi="宋体"/>
          <w:color w:val="000000" w:themeColor="text1"/>
          <w:sz w:val="28"/>
          <w:szCs w:val="28"/>
        </w:rPr>
        <w:t>(</w:t>
      </w:r>
      <w:r>
        <w:rPr>
          <w:rFonts w:hint="eastAsia" w:ascii="宋体" w:hAnsi="宋体"/>
          <w:color w:val="000000" w:themeColor="text1"/>
          <w:sz w:val="28"/>
          <w:szCs w:val="28"/>
        </w:rPr>
        <w:t>货舱、液舱、空舱、隔离舱</w:t>
      </w:r>
      <w:r>
        <w:rPr>
          <w:rFonts w:ascii="宋体" w:hAnsi="宋体"/>
          <w:color w:val="000000" w:themeColor="text1"/>
          <w:sz w:val="28"/>
          <w:szCs w:val="28"/>
        </w:rPr>
        <w:t>)</w:t>
      </w:r>
    </w:p>
    <w:p>
      <w:pPr>
        <w:spacing w:line="480" w:lineRule="exact"/>
        <w:rPr>
          <w:rFonts w:ascii="宋体" w:hAnsi="宋体"/>
          <w:color w:val="000000" w:themeColor="text1"/>
          <w:sz w:val="28"/>
          <w:szCs w:val="28"/>
        </w:rPr>
      </w:pPr>
      <w:r>
        <w:rPr>
          <w:rFonts w:ascii="宋体" w:hAnsi="宋体"/>
          <w:color w:val="000000" w:themeColor="text1"/>
          <w:sz w:val="28"/>
          <w:szCs w:val="28"/>
        </w:rPr>
        <w:t>A.</w:t>
      </w:r>
      <w:r>
        <w:rPr>
          <w:rFonts w:hint="eastAsia" w:ascii="宋体" w:hAnsi="宋体"/>
          <w:color w:val="000000" w:themeColor="text1"/>
          <w:sz w:val="28"/>
          <w:szCs w:val="28"/>
        </w:rPr>
        <w:t>表面无漏涂、气孔、裂纹以及严重流挂。</w:t>
      </w:r>
    </w:p>
    <w:p>
      <w:pPr>
        <w:spacing w:line="460" w:lineRule="exact"/>
        <w:rPr>
          <w:rFonts w:ascii="宋体" w:hAnsi="宋体"/>
          <w:color w:val="000000" w:themeColor="text1"/>
          <w:sz w:val="28"/>
          <w:szCs w:val="28"/>
        </w:rPr>
      </w:pPr>
      <w:r>
        <w:rPr>
          <w:rFonts w:hint="eastAsia" w:ascii="宋体" w:hAnsi="宋体"/>
          <w:color w:val="000000" w:themeColor="text1"/>
          <w:sz w:val="28"/>
          <w:szCs w:val="28"/>
        </w:rPr>
        <w:t>3.2.4当涂层表面存在缺陷时，应根据缺陷的种类、范围大小和严重程度，进行修整合返工。当需要重新除锈时，除锈质量应满足二次除锈的质量等级要求。</w:t>
      </w:r>
    </w:p>
    <w:p>
      <w:pPr>
        <w:spacing w:line="460" w:lineRule="exact"/>
        <w:rPr>
          <w:rFonts w:ascii="宋体" w:hAnsi="宋体"/>
          <w:color w:val="000000" w:themeColor="text1"/>
          <w:sz w:val="28"/>
          <w:szCs w:val="28"/>
        </w:rPr>
      </w:pPr>
      <w:r>
        <w:rPr>
          <w:rFonts w:hint="eastAsia" w:ascii="宋体" w:hAnsi="宋体"/>
          <w:color w:val="000000" w:themeColor="text1"/>
          <w:sz w:val="28"/>
          <w:szCs w:val="28"/>
        </w:rPr>
        <w:t>3.2.5除锈间隔控制要求</w:t>
      </w:r>
    </w:p>
    <w:p>
      <w:pPr>
        <w:spacing w:line="460" w:lineRule="exact"/>
        <w:rPr>
          <w:rFonts w:ascii="宋体" w:hAnsi="宋体"/>
          <w:color w:val="000000" w:themeColor="text1"/>
          <w:sz w:val="28"/>
          <w:szCs w:val="28"/>
        </w:rPr>
      </w:pPr>
      <w:r>
        <w:rPr>
          <w:rFonts w:hint="eastAsia" w:ascii="宋体" w:hAnsi="宋体"/>
          <w:color w:val="000000" w:themeColor="text1"/>
          <w:sz w:val="28"/>
          <w:szCs w:val="28"/>
        </w:rPr>
        <w:t>5.2.5.1对双组份有最长涂装间隔的涂料，喷涂后一道漆时，应在前一道涂料允许的复涂的间隔时间内喷涂后一道油漆，以免增加涂装成本及影响涂装质量。在船舶建造时另行编制，</w:t>
      </w:r>
      <w:r>
        <w:rPr>
          <w:rFonts w:ascii="宋体" w:hAnsi="宋体"/>
          <w:color w:val="000000" w:themeColor="text1"/>
          <w:sz w:val="28"/>
          <w:szCs w:val="28"/>
        </w:rPr>
        <w:t>并</w:t>
      </w:r>
      <w:r>
        <w:rPr>
          <w:rFonts w:hint="eastAsia" w:ascii="宋体" w:hAnsi="宋体"/>
          <w:color w:val="000000" w:themeColor="text1"/>
          <w:sz w:val="28"/>
          <w:szCs w:val="28"/>
        </w:rPr>
        <w:t>经船东及油漆供应商认可。</w:t>
      </w:r>
    </w:p>
    <w:p>
      <w:pPr>
        <w:spacing w:line="460" w:lineRule="exact"/>
        <w:rPr>
          <w:rFonts w:ascii="宋体" w:hAnsi="宋体"/>
          <w:color w:val="000000" w:themeColor="text1"/>
          <w:sz w:val="28"/>
          <w:szCs w:val="28"/>
        </w:rPr>
      </w:pPr>
      <w:r>
        <w:rPr>
          <w:rFonts w:hint="eastAsia" w:ascii="宋体" w:hAnsi="宋体"/>
          <w:color w:val="000000" w:themeColor="text1"/>
          <w:sz w:val="28"/>
          <w:szCs w:val="28"/>
        </w:rPr>
        <w:t>3.2.5</w:t>
      </w:r>
      <w:r>
        <w:rPr>
          <w:rFonts w:ascii="宋体" w:hAnsi="宋体"/>
          <w:color w:val="000000" w:themeColor="text1"/>
          <w:sz w:val="28"/>
          <w:szCs w:val="28"/>
        </w:rPr>
        <w:t>.2</w:t>
      </w:r>
      <w:r>
        <w:rPr>
          <w:rFonts w:hint="eastAsia" w:ascii="宋体" w:hAnsi="宋体"/>
          <w:color w:val="000000" w:themeColor="text1"/>
          <w:sz w:val="28"/>
          <w:szCs w:val="28"/>
        </w:rPr>
        <w:t>如果复涂时超过了复涂时间间隔，应用粗纱布全面彻底的拉毛并清洁干净后方可进行涂装作业。</w:t>
      </w:r>
    </w:p>
    <w:p>
      <w:pPr>
        <w:spacing w:line="460" w:lineRule="exact"/>
        <w:rPr>
          <w:rFonts w:ascii="宋体" w:hAnsi="宋体"/>
          <w:color w:val="000000" w:themeColor="text1"/>
          <w:sz w:val="28"/>
          <w:szCs w:val="28"/>
        </w:rPr>
      </w:pPr>
      <w:r>
        <w:rPr>
          <w:rFonts w:hint="eastAsia" w:ascii="宋体" w:hAnsi="宋体"/>
          <w:color w:val="000000" w:themeColor="text1"/>
          <w:sz w:val="28"/>
          <w:szCs w:val="28"/>
        </w:rPr>
        <w:t>3.2.5</w:t>
      </w:r>
      <w:r>
        <w:rPr>
          <w:rFonts w:ascii="宋体" w:hAnsi="宋体"/>
          <w:color w:val="000000" w:themeColor="text1"/>
          <w:sz w:val="28"/>
          <w:szCs w:val="28"/>
        </w:rPr>
        <w:t>.3</w:t>
      </w:r>
      <w:r>
        <w:rPr>
          <w:rFonts w:hint="eastAsia" w:ascii="宋体" w:hAnsi="宋体"/>
          <w:color w:val="000000" w:themeColor="text1"/>
          <w:sz w:val="28"/>
          <w:szCs w:val="28"/>
        </w:rPr>
        <w:t>单组份涂料一般没有最长涂装间隔的控制。</w:t>
      </w:r>
    </w:p>
    <w:p>
      <w:pPr>
        <w:spacing w:line="460" w:lineRule="exact"/>
        <w:rPr>
          <w:rFonts w:ascii="宋体" w:hAnsi="宋体"/>
          <w:color w:val="000000" w:themeColor="text1"/>
          <w:sz w:val="28"/>
          <w:szCs w:val="28"/>
        </w:rPr>
      </w:pPr>
      <w:r>
        <w:rPr>
          <w:rFonts w:hint="eastAsia" w:ascii="宋体" w:hAnsi="宋体"/>
          <w:color w:val="000000" w:themeColor="text1"/>
          <w:sz w:val="28"/>
          <w:szCs w:val="28"/>
        </w:rPr>
        <w:t>3.2.6涂装环境要求</w:t>
      </w:r>
    </w:p>
    <w:p>
      <w:pPr>
        <w:spacing w:line="460" w:lineRule="exact"/>
        <w:rPr>
          <w:rFonts w:ascii="宋体" w:hAnsi="宋体"/>
          <w:color w:val="000000" w:themeColor="text1"/>
          <w:sz w:val="28"/>
          <w:szCs w:val="28"/>
        </w:rPr>
      </w:pPr>
      <w:r>
        <w:rPr>
          <w:rFonts w:hint="eastAsia" w:ascii="宋体" w:hAnsi="宋体"/>
          <w:color w:val="000000" w:themeColor="text1"/>
          <w:sz w:val="28"/>
          <w:szCs w:val="28"/>
        </w:rPr>
        <w:t>3.2.6.</w:t>
      </w:r>
      <w:r>
        <w:rPr>
          <w:rFonts w:ascii="宋体" w:hAnsi="宋体"/>
          <w:color w:val="000000" w:themeColor="text1"/>
          <w:sz w:val="28"/>
          <w:szCs w:val="28"/>
        </w:rPr>
        <w:t>1</w:t>
      </w:r>
      <w:r>
        <w:rPr>
          <w:rFonts w:hint="eastAsia" w:ascii="宋体" w:hAnsi="宋体"/>
          <w:color w:val="000000" w:themeColor="text1"/>
          <w:sz w:val="28"/>
          <w:szCs w:val="28"/>
        </w:rPr>
        <w:t>涂装施工时，空气的相对湿度应小于</w:t>
      </w:r>
      <w:r>
        <w:rPr>
          <w:rFonts w:ascii="宋体" w:hAnsi="宋体"/>
          <w:color w:val="000000" w:themeColor="text1"/>
          <w:sz w:val="28"/>
          <w:szCs w:val="28"/>
        </w:rPr>
        <w:t>75%</w:t>
      </w:r>
      <w:r>
        <w:rPr>
          <w:rFonts w:hint="eastAsia" w:ascii="宋体" w:hAnsi="宋体"/>
          <w:color w:val="000000" w:themeColor="text1"/>
          <w:sz w:val="28"/>
          <w:szCs w:val="28"/>
        </w:rPr>
        <w:t>，同时被涂表面的温度必须高于露点温度</w:t>
      </w:r>
      <w:r>
        <w:rPr>
          <w:rFonts w:ascii="宋体" w:hAnsi="宋体"/>
          <w:color w:val="000000" w:themeColor="text1"/>
          <w:sz w:val="28"/>
          <w:szCs w:val="28"/>
        </w:rPr>
        <w:t>3</w:t>
      </w:r>
      <w:r>
        <w:rPr>
          <w:rFonts w:hint="eastAsia" w:ascii="宋体" w:hAnsi="宋体"/>
          <w:color w:val="000000" w:themeColor="text1"/>
          <w:sz w:val="28"/>
          <w:szCs w:val="28"/>
        </w:rPr>
        <w:t>℃方可进行涂装施工。若因生产进度要求必须施工时，应采取有效措施，保证局部环境满足施工要求。具体参照《露点计算表》。</w:t>
      </w:r>
    </w:p>
    <w:p>
      <w:pPr>
        <w:spacing w:line="460" w:lineRule="exact"/>
        <w:rPr>
          <w:rFonts w:ascii="宋体" w:hAnsi="宋体"/>
          <w:color w:val="000000" w:themeColor="text1"/>
          <w:sz w:val="28"/>
          <w:szCs w:val="28"/>
        </w:rPr>
      </w:pPr>
      <w:r>
        <w:rPr>
          <w:rFonts w:hint="eastAsia" w:ascii="宋体" w:hAnsi="宋体"/>
          <w:color w:val="000000" w:themeColor="text1"/>
          <w:sz w:val="28"/>
          <w:szCs w:val="28"/>
        </w:rPr>
        <w:t>3.2.6.2一般情况下，被涂表面超过</w:t>
      </w:r>
      <w:r>
        <w:rPr>
          <w:rFonts w:ascii="宋体" w:hAnsi="宋体"/>
          <w:color w:val="000000" w:themeColor="text1"/>
          <w:sz w:val="28"/>
          <w:szCs w:val="28"/>
        </w:rPr>
        <w:t>60</w:t>
      </w:r>
      <w:r>
        <w:rPr>
          <w:rFonts w:hint="eastAsia" w:ascii="宋体" w:hAnsi="宋体"/>
          <w:color w:val="000000" w:themeColor="text1"/>
          <w:sz w:val="28"/>
          <w:szCs w:val="28"/>
        </w:rPr>
        <w:t>摄氏度时应停止涂装作业避免溶剂在高温下挥发过快引发涂层起泡或其他质量问题。</w:t>
      </w:r>
    </w:p>
    <w:p>
      <w:pPr>
        <w:rPr>
          <w:color w:val="000000" w:themeColor="text1"/>
          <w:sz w:val="28"/>
          <w:szCs w:val="28"/>
        </w:rPr>
      </w:pPr>
      <w:r>
        <w:rPr>
          <w:rFonts w:hint="eastAsia" w:ascii="宋体" w:hAnsi="宋体"/>
          <w:color w:val="000000" w:themeColor="text1"/>
          <w:sz w:val="28"/>
          <w:szCs w:val="28"/>
        </w:rPr>
        <w:t xml:space="preserve">                                          </w:t>
      </w:r>
      <w:bookmarkStart w:id="23" w:name="OLE_LINK63"/>
    </w:p>
    <w:bookmarkEnd w:id="23"/>
    <w:p>
      <w:pPr>
        <w:pStyle w:val="8"/>
        <w:spacing w:line="480" w:lineRule="exact"/>
        <w:ind w:firstLine="0" w:firstLineChars="0"/>
        <w:jc w:val="left"/>
        <w:rPr>
          <w:rFonts w:ascii="宋体" w:hAnsi="宋体"/>
          <w:b/>
          <w:color w:val="000000" w:themeColor="text1"/>
          <w:sz w:val="28"/>
          <w:szCs w:val="28"/>
        </w:rPr>
      </w:pPr>
      <w:r>
        <w:rPr>
          <w:rFonts w:hint="eastAsia" w:ascii="宋体" w:hAnsi="宋体"/>
          <w:b/>
          <w:color w:val="000000" w:themeColor="text1"/>
          <w:sz w:val="28"/>
          <w:szCs w:val="28"/>
        </w:rPr>
        <w:t>四、技术要求</w:t>
      </w:r>
    </w:p>
    <w:p>
      <w:pPr>
        <w:rPr>
          <w:color w:val="000000" w:themeColor="text1"/>
          <w:sz w:val="28"/>
          <w:szCs w:val="28"/>
        </w:rPr>
      </w:pPr>
      <w:r>
        <w:rPr>
          <w:rFonts w:hint="eastAsia"/>
          <w:color w:val="000000" w:themeColor="text1"/>
          <w:sz w:val="28"/>
          <w:szCs w:val="28"/>
        </w:rPr>
        <w:t>1、提供保障本项目施工组织设计。</w:t>
      </w:r>
    </w:p>
    <w:p>
      <w:pPr>
        <w:rPr>
          <w:color w:val="000000" w:themeColor="text1"/>
          <w:sz w:val="28"/>
          <w:szCs w:val="28"/>
        </w:rPr>
      </w:pPr>
      <w:r>
        <w:rPr>
          <w:rFonts w:hint="eastAsia"/>
          <w:color w:val="000000" w:themeColor="text1"/>
          <w:sz w:val="28"/>
          <w:szCs w:val="28"/>
        </w:rPr>
        <w:t>2、提供施工人员、设备、材料进场数量及时安排计划。</w:t>
      </w:r>
    </w:p>
    <w:p>
      <w:pPr>
        <w:rPr>
          <w:color w:val="000000" w:themeColor="text1"/>
          <w:sz w:val="28"/>
          <w:szCs w:val="28"/>
        </w:rPr>
      </w:pPr>
      <w:r>
        <w:rPr>
          <w:rFonts w:hint="eastAsia"/>
          <w:color w:val="000000" w:themeColor="text1"/>
          <w:sz w:val="28"/>
          <w:szCs w:val="28"/>
        </w:rPr>
        <w:t>3、 提供各分项工程的施工方案及质量保证措施。</w:t>
      </w:r>
    </w:p>
    <w:p>
      <w:pPr>
        <w:rPr>
          <w:color w:val="000000" w:themeColor="text1"/>
          <w:sz w:val="28"/>
          <w:szCs w:val="28"/>
        </w:rPr>
      </w:pPr>
      <w:r>
        <w:rPr>
          <w:rFonts w:hint="eastAsia"/>
          <w:color w:val="000000" w:themeColor="text1"/>
          <w:sz w:val="28"/>
          <w:szCs w:val="28"/>
        </w:rPr>
        <w:t>4、提供冬、雨季施工措施。</w:t>
      </w:r>
    </w:p>
    <w:p>
      <w:pPr>
        <w:rPr>
          <w:color w:val="000000" w:themeColor="text1"/>
          <w:sz w:val="28"/>
          <w:szCs w:val="28"/>
        </w:rPr>
      </w:pPr>
      <w:r>
        <w:rPr>
          <w:rFonts w:hint="eastAsia"/>
          <w:color w:val="000000" w:themeColor="text1"/>
          <w:sz w:val="28"/>
          <w:szCs w:val="28"/>
        </w:rPr>
        <w:t>5、提供安全生产环保文明施工措施。</w:t>
      </w:r>
    </w:p>
    <w:p>
      <w:pPr>
        <w:rPr>
          <w:color w:val="000000" w:themeColor="text1"/>
          <w:sz w:val="28"/>
          <w:szCs w:val="28"/>
        </w:rPr>
      </w:pPr>
      <w:r>
        <w:rPr>
          <w:rFonts w:hint="eastAsia"/>
          <w:color w:val="000000" w:themeColor="text1"/>
          <w:sz w:val="28"/>
          <w:szCs w:val="28"/>
        </w:rPr>
        <w:t>6、技术人员及安装工属具要求。</w:t>
      </w:r>
    </w:p>
    <w:p>
      <w:pPr>
        <w:pStyle w:val="3"/>
        <w:spacing w:line="360" w:lineRule="auto"/>
        <w:rPr>
          <w:rFonts w:hAnsi="宋体"/>
          <w:color w:val="000000" w:themeColor="text1"/>
          <w:sz w:val="28"/>
          <w:szCs w:val="28"/>
        </w:rPr>
      </w:pPr>
      <w:r>
        <w:rPr>
          <w:rFonts w:hint="eastAsia"/>
          <w:color w:val="000000" w:themeColor="text1"/>
          <w:sz w:val="28"/>
          <w:szCs w:val="28"/>
        </w:rPr>
        <w:t xml:space="preserve">6.1 </w:t>
      </w:r>
      <w:r>
        <w:rPr>
          <w:rFonts w:hint="eastAsia" w:hAnsi="宋体"/>
          <w:color w:val="000000" w:themeColor="text1"/>
          <w:sz w:val="28"/>
          <w:szCs w:val="28"/>
        </w:rPr>
        <w:t>项目经理（技术负责人）1人，承担过2个或2个以上类似船舶的项目经理（技术负责人）。</w:t>
      </w:r>
    </w:p>
    <w:p>
      <w:pPr>
        <w:pStyle w:val="8"/>
        <w:spacing w:line="480" w:lineRule="exact"/>
        <w:ind w:firstLine="0" w:firstLineChars="0"/>
        <w:rPr>
          <w:rFonts w:ascii="宋体" w:hAnsi="宋体"/>
          <w:b/>
          <w:color w:val="000000" w:themeColor="text1"/>
          <w:sz w:val="28"/>
          <w:szCs w:val="28"/>
        </w:rPr>
      </w:pPr>
      <w:r>
        <w:rPr>
          <w:rFonts w:hint="eastAsia" w:hAnsi="宋体"/>
          <w:color w:val="000000" w:themeColor="text1"/>
          <w:sz w:val="28"/>
          <w:szCs w:val="28"/>
        </w:rPr>
        <w:t>五</w:t>
      </w:r>
      <w:r>
        <w:rPr>
          <w:rFonts w:hint="eastAsia" w:ascii="宋体" w:hAnsi="宋体"/>
          <w:b/>
          <w:color w:val="000000" w:themeColor="text1"/>
          <w:sz w:val="28"/>
          <w:szCs w:val="28"/>
        </w:rPr>
        <w:t>、</w:t>
      </w:r>
      <w:bookmarkStart w:id="24" w:name="OLE_LINK14"/>
      <w:r>
        <w:rPr>
          <w:rFonts w:hint="eastAsia" w:ascii="宋体" w:hAnsi="宋体"/>
          <w:b/>
          <w:color w:val="000000" w:themeColor="text1"/>
          <w:sz w:val="28"/>
          <w:szCs w:val="28"/>
        </w:rPr>
        <w:t>设备及材料供应</w:t>
      </w:r>
    </w:p>
    <w:p>
      <w:pPr>
        <w:pStyle w:val="8"/>
        <w:spacing w:line="48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冲砂机、场地转运车辆、吊车由招标人提供，空压机、其余安装工具由中标人自行负责。</w:t>
      </w:r>
    </w:p>
    <w:p>
      <w:pPr>
        <w:tabs>
          <w:tab w:val="center" w:pos="4819"/>
        </w:tabs>
        <w:rPr>
          <w:b/>
          <w:bCs/>
          <w:color w:val="000000" w:themeColor="text1"/>
          <w:sz w:val="28"/>
          <w:szCs w:val="28"/>
        </w:rPr>
      </w:pPr>
      <w:r>
        <w:rPr>
          <w:rFonts w:hint="eastAsia"/>
          <w:b/>
          <w:bCs/>
          <w:color w:val="000000" w:themeColor="text1"/>
          <w:sz w:val="28"/>
          <w:szCs w:val="28"/>
        </w:rPr>
        <w:t>六、售后服务</w:t>
      </w:r>
    </w:p>
    <w:p>
      <w:pPr>
        <w:tabs>
          <w:tab w:val="center" w:pos="4819"/>
        </w:tabs>
        <w:ind w:firstLine="560" w:firstLineChars="200"/>
        <w:rPr>
          <w:color w:val="000000" w:themeColor="text1"/>
          <w:sz w:val="28"/>
          <w:szCs w:val="28"/>
        </w:rPr>
      </w:pPr>
      <w:r>
        <w:rPr>
          <w:rFonts w:hint="eastAsia"/>
          <w:color w:val="000000" w:themeColor="text1"/>
          <w:sz w:val="28"/>
          <w:szCs w:val="28"/>
        </w:rPr>
        <w:t>投标人要有个完整的、固定的售后服务队伍，售后服务承诺：保质期、售后应答响应等；</w:t>
      </w:r>
    </w:p>
    <w:bookmarkEnd w:id="24"/>
    <w:p>
      <w:pPr>
        <w:spacing w:line="460" w:lineRule="exact"/>
        <w:rPr>
          <w:b/>
          <w:bCs/>
          <w:color w:val="000000" w:themeColor="text1"/>
          <w:sz w:val="28"/>
          <w:szCs w:val="28"/>
        </w:rPr>
      </w:pPr>
      <w:r>
        <w:rPr>
          <w:rFonts w:hint="eastAsia"/>
          <w:b/>
          <w:bCs/>
          <w:color w:val="000000" w:themeColor="text1"/>
          <w:sz w:val="28"/>
          <w:szCs w:val="28"/>
        </w:rPr>
        <w:t>七、工程量：壹艘</w:t>
      </w:r>
    </w:p>
    <w:p>
      <w:pPr>
        <w:spacing w:line="460" w:lineRule="exact"/>
        <w:rPr>
          <w:b/>
          <w:bCs/>
          <w:color w:val="000000" w:themeColor="text1"/>
          <w:sz w:val="28"/>
          <w:szCs w:val="28"/>
        </w:rPr>
      </w:pPr>
      <w:r>
        <w:rPr>
          <w:rFonts w:hint="eastAsia"/>
          <w:b/>
          <w:bCs/>
          <w:color w:val="000000" w:themeColor="text1"/>
          <w:sz w:val="28"/>
          <w:szCs w:val="28"/>
        </w:rPr>
        <w:t>八、</w:t>
      </w:r>
      <w:bookmarkStart w:id="25" w:name="OLE_LINK43"/>
      <w:r>
        <w:rPr>
          <w:rFonts w:hint="eastAsia"/>
          <w:b/>
          <w:bCs/>
          <w:color w:val="000000" w:themeColor="text1"/>
          <w:sz w:val="28"/>
          <w:szCs w:val="28"/>
        </w:rPr>
        <w:t>交验及检验</w:t>
      </w:r>
    </w:p>
    <w:p>
      <w:pPr>
        <w:spacing w:line="460" w:lineRule="exact"/>
        <w:ind w:firstLine="560" w:firstLineChars="200"/>
        <w:rPr>
          <w:b/>
          <w:bCs/>
          <w:color w:val="000000" w:themeColor="text1"/>
          <w:sz w:val="28"/>
          <w:szCs w:val="28"/>
        </w:rPr>
      </w:pPr>
      <w:r>
        <w:rPr>
          <w:rFonts w:hint="eastAsia"/>
          <w:color w:val="000000" w:themeColor="text1"/>
          <w:sz w:val="28"/>
          <w:szCs w:val="28"/>
        </w:rPr>
        <w:t>投标人必须</w:t>
      </w:r>
      <w:r>
        <w:rPr>
          <w:rFonts w:hint="eastAsia" w:ascii="宋体" w:hAnsi="宋体"/>
          <w:bCs/>
          <w:color w:val="000000" w:themeColor="text1"/>
          <w:sz w:val="28"/>
          <w:szCs w:val="28"/>
        </w:rPr>
        <w:t>按《报检项目表》要求，</w:t>
      </w:r>
      <w:r>
        <w:rPr>
          <w:rFonts w:hint="eastAsia"/>
          <w:color w:val="000000" w:themeColor="text1"/>
          <w:sz w:val="28"/>
          <w:szCs w:val="28"/>
        </w:rPr>
        <w:t>遵循</w:t>
      </w:r>
      <w:bookmarkEnd w:id="25"/>
      <w:r>
        <w:rPr>
          <w:rFonts w:hint="eastAsia"/>
          <w:color w:val="000000" w:themeColor="text1"/>
          <w:sz w:val="28"/>
          <w:szCs w:val="28"/>
        </w:rPr>
        <w:t>三级检验制度，即自检：中标人在完成某一子项目后，对照施工图进行认真核对，在确认工艺质量无误前提下，以书面形式提交厂检，依此类推。厂检，监理检，船检。</w:t>
      </w:r>
    </w:p>
    <w:p>
      <w:pPr>
        <w:spacing w:line="460" w:lineRule="exact"/>
        <w:ind w:firstLine="5460" w:firstLineChars="1950"/>
        <w:rPr>
          <w:color w:val="000000" w:themeColor="text1"/>
          <w:sz w:val="28"/>
          <w:szCs w:val="28"/>
        </w:rPr>
      </w:pPr>
      <w:r>
        <w:rPr>
          <w:rFonts w:hint="eastAsia"/>
          <w:color w:val="000000" w:themeColor="text1"/>
          <w:sz w:val="28"/>
          <w:szCs w:val="28"/>
        </w:rPr>
        <w:t xml:space="preserve"> </w:t>
      </w:r>
    </w:p>
    <w:p>
      <w:pPr>
        <w:spacing w:line="460" w:lineRule="exact"/>
        <w:jc w:val="center"/>
        <w:rPr>
          <w:rFonts w:ascii="宋体" w:hAnsi="宋体"/>
          <w:b/>
          <w:color w:val="000000" w:themeColor="text1"/>
          <w:sz w:val="28"/>
          <w:szCs w:val="28"/>
        </w:rPr>
      </w:pPr>
    </w:p>
    <w:p>
      <w:pPr>
        <w:spacing w:line="460" w:lineRule="exact"/>
        <w:jc w:val="center"/>
        <w:rPr>
          <w:rFonts w:ascii="宋体" w:hAnsi="宋体"/>
          <w:b/>
          <w:color w:val="000000" w:themeColor="text1"/>
          <w:sz w:val="28"/>
          <w:szCs w:val="28"/>
        </w:rPr>
      </w:pPr>
    </w:p>
    <w:p>
      <w:pPr>
        <w:spacing w:line="460" w:lineRule="exact"/>
        <w:jc w:val="center"/>
        <w:rPr>
          <w:rFonts w:ascii="宋体" w:hAnsi="宋体"/>
          <w:b/>
          <w:color w:val="000000" w:themeColor="text1"/>
          <w:sz w:val="28"/>
          <w:szCs w:val="28"/>
        </w:rPr>
      </w:pPr>
    </w:p>
    <w:p>
      <w:pPr>
        <w:spacing w:line="460" w:lineRule="exact"/>
        <w:jc w:val="center"/>
        <w:rPr>
          <w:rFonts w:ascii="宋体" w:hAnsi="宋体"/>
          <w:b/>
          <w:color w:val="000000" w:themeColor="text1"/>
          <w:sz w:val="28"/>
          <w:szCs w:val="28"/>
        </w:rPr>
      </w:pPr>
    </w:p>
    <w:p>
      <w:pPr>
        <w:spacing w:line="460" w:lineRule="exact"/>
        <w:jc w:val="center"/>
        <w:rPr>
          <w:rFonts w:ascii="宋体" w:hAnsi="宋体"/>
          <w:b/>
          <w:color w:val="000000" w:themeColor="text1"/>
          <w:sz w:val="28"/>
          <w:szCs w:val="28"/>
        </w:rPr>
      </w:pPr>
    </w:p>
    <w:p>
      <w:pPr>
        <w:spacing w:line="460" w:lineRule="exact"/>
        <w:jc w:val="center"/>
        <w:rPr>
          <w:rFonts w:ascii="宋体" w:hAnsi="宋体"/>
          <w:b/>
          <w:color w:val="000000" w:themeColor="text1"/>
          <w:sz w:val="28"/>
          <w:szCs w:val="28"/>
        </w:rPr>
      </w:pPr>
    </w:p>
    <w:p>
      <w:pPr>
        <w:spacing w:line="460" w:lineRule="exact"/>
        <w:jc w:val="center"/>
        <w:rPr>
          <w:rFonts w:ascii="宋体" w:hAnsi="宋体"/>
          <w:b/>
          <w:color w:val="000000" w:themeColor="text1"/>
          <w:sz w:val="28"/>
          <w:szCs w:val="28"/>
        </w:rPr>
      </w:pPr>
    </w:p>
    <w:p>
      <w:pPr>
        <w:spacing w:line="460" w:lineRule="exact"/>
        <w:jc w:val="center"/>
        <w:rPr>
          <w:rFonts w:ascii="宋体" w:hAnsi="宋体"/>
          <w:b/>
          <w:color w:val="000000" w:themeColor="text1"/>
          <w:sz w:val="28"/>
          <w:szCs w:val="28"/>
        </w:rPr>
      </w:pPr>
    </w:p>
    <w:p>
      <w:pPr>
        <w:spacing w:line="460" w:lineRule="exact"/>
        <w:jc w:val="center"/>
        <w:rPr>
          <w:color w:val="000000" w:themeColor="text1"/>
          <w:sz w:val="28"/>
          <w:szCs w:val="28"/>
        </w:rPr>
      </w:pPr>
      <w:r>
        <w:rPr>
          <w:rFonts w:hint="eastAsia" w:ascii="宋体" w:hAnsi="宋体"/>
          <w:b/>
          <w:color w:val="000000" w:themeColor="text1"/>
          <w:sz w:val="28"/>
          <w:szCs w:val="28"/>
        </w:rPr>
        <w:t xml:space="preserve">第四章 </w:t>
      </w:r>
      <w:r>
        <w:rPr>
          <w:rFonts w:hint="eastAsia"/>
          <w:color w:val="000000" w:themeColor="text1"/>
          <w:sz w:val="28"/>
          <w:szCs w:val="28"/>
        </w:rPr>
        <w:t>合同格式</w:t>
      </w:r>
    </w:p>
    <w:p>
      <w:pPr>
        <w:spacing w:line="460" w:lineRule="exact"/>
        <w:jc w:val="center"/>
        <w:rPr>
          <w:rFonts w:cs="宋体" w:asciiTheme="minorEastAsia" w:hAnsiTheme="minorEastAsia" w:eastAsiaTheme="minorEastAsia"/>
          <w:b/>
          <w:color w:val="000000" w:themeColor="text1"/>
          <w:sz w:val="28"/>
          <w:szCs w:val="28"/>
        </w:rPr>
      </w:pPr>
      <w:r>
        <w:rPr>
          <w:rFonts w:cs="宋体" w:asciiTheme="minorEastAsia" w:hAnsiTheme="minorEastAsia" w:eastAsiaTheme="minorEastAsia"/>
          <w:b/>
          <w:color w:val="000000" w:themeColor="text1"/>
          <w:sz w:val="28"/>
          <w:szCs w:val="28"/>
        </w:rPr>
        <w:t>Xxx</w:t>
      </w:r>
      <w:r>
        <w:rPr>
          <w:rFonts w:hint="eastAsia" w:cs="宋体" w:asciiTheme="minorEastAsia" w:hAnsiTheme="minorEastAsia" w:eastAsiaTheme="minorEastAsia"/>
          <w:b/>
          <w:color w:val="000000" w:themeColor="text1"/>
          <w:sz w:val="28"/>
          <w:szCs w:val="28"/>
        </w:rPr>
        <w:t>船油漆涂装合同（ZJ2</w:t>
      </w:r>
      <w:r>
        <w:rPr>
          <w:rFonts w:cs="宋体" w:asciiTheme="minorEastAsia" w:hAnsiTheme="minorEastAsia" w:eastAsiaTheme="minorEastAsia"/>
          <w:b/>
          <w:color w:val="000000" w:themeColor="text1"/>
          <w:sz w:val="28"/>
          <w:szCs w:val="28"/>
        </w:rPr>
        <w:t>3</w:t>
      </w:r>
      <w:r>
        <w:rPr>
          <w:rFonts w:hint="eastAsia" w:cs="宋体" w:asciiTheme="minorEastAsia" w:hAnsiTheme="minorEastAsia" w:eastAsiaTheme="minorEastAsia"/>
          <w:b/>
          <w:color w:val="000000" w:themeColor="text1"/>
          <w:sz w:val="28"/>
          <w:szCs w:val="28"/>
        </w:rPr>
        <w:t>-</w:t>
      </w:r>
      <w:r>
        <w:rPr>
          <w:rFonts w:cs="宋体" w:asciiTheme="minorEastAsia" w:hAnsiTheme="minorEastAsia" w:eastAsiaTheme="minorEastAsia"/>
          <w:b/>
          <w:color w:val="000000" w:themeColor="text1"/>
          <w:sz w:val="28"/>
          <w:szCs w:val="28"/>
        </w:rPr>
        <w:t>XXXX</w:t>
      </w:r>
      <w:r>
        <w:rPr>
          <w:rFonts w:hint="eastAsia" w:cs="宋体" w:asciiTheme="minorEastAsia" w:hAnsiTheme="minorEastAsia" w:eastAsiaTheme="minorEastAsia"/>
          <w:b/>
          <w:color w:val="000000" w:themeColor="text1"/>
          <w:sz w:val="28"/>
          <w:szCs w:val="28"/>
        </w:rPr>
        <w:t>）</w:t>
      </w:r>
    </w:p>
    <w:p>
      <w:pPr>
        <w:spacing w:line="460" w:lineRule="exact"/>
        <w:jc w:val="center"/>
        <w:rPr>
          <w:rFonts w:cs="宋体" w:asciiTheme="minorEastAsia" w:hAnsiTheme="minorEastAsia" w:eastAsiaTheme="minorEastAsia"/>
          <w:b/>
          <w:color w:val="000000" w:themeColor="text1"/>
          <w:sz w:val="28"/>
          <w:szCs w:val="28"/>
        </w:rPr>
      </w:pPr>
    </w:p>
    <w:p>
      <w:pPr>
        <w:spacing w:line="500" w:lineRule="exact"/>
        <w:jc w:val="center"/>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 xml:space="preserve"> </w:t>
      </w:r>
    </w:p>
    <w:p>
      <w:pPr>
        <w:spacing w:line="360" w:lineRule="auto"/>
        <w:jc w:val="left"/>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甲方：重庆中江船业有限公司</w:t>
      </w:r>
    </w:p>
    <w:p>
      <w:pPr>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 xml:space="preserve">法定代表人: </w:t>
      </w:r>
    </w:p>
    <w:p>
      <w:pPr>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公司地址:重庆市涪陵区珍溪镇中江路1号</w:t>
      </w:r>
    </w:p>
    <w:p>
      <w:pPr>
        <w:spacing w:line="360" w:lineRule="auto"/>
        <w:rPr>
          <w:rFonts w:cs="宋体" w:asciiTheme="minorEastAsia" w:hAnsiTheme="minorEastAsia" w:eastAsiaTheme="minorEastAsia"/>
          <w:b/>
          <w:color w:val="000000" w:themeColor="text1"/>
          <w:sz w:val="28"/>
          <w:szCs w:val="28"/>
        </w:rPr>
      </w:pPr>
    </w:p>
    <w:p>
      <w:pPr>
        <w:spacing w:line="360" w:lineRule="auto"/>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乙      方：</w:t>
      </w:r>
    </w:p>
    <w:p>
      <w:pPr>
        <w:spacing w:line="360" w:lineRule="auto"/>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法定代表人: </w:t>
      </w:r>
    </w:p>
    <w:p>
      <w:pPr>
        <w:spacing w:line="360" w:lineRule="auto"/>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公司  地址: </w:t>
      </w:r>
    </w:p>
    <w:p>
      <w:pPr>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联系  方式: </w:t>
      </w:r>
    </w:p>
    <w:p>
      <w:pPr>
        <w:snapToGrid w:val="0"/>
        <w:spacing w:line="360" w:lineRule="auto"/>
        <w:rPr>
          <w:rFonts w:cs="宋体" w:asciiTheme="minorEastAsia" w:hAnsiTheme="minorEastAsia" w:eastAsiaTheme="minorEastAsia"/>
          <w:color w:val="000000" w:themeColor="text1"/>
          <w:sz w:val="28"/>
          <w:szCs w:val="28"/>
        </w:rPr>
      </w:pPr>
    </w:p>
    <w:p>
      <w:pPr>
        <w:pStyle w:val="2"/>
        <w:spacing w:line="360" w:lineRule="auto"/>
        <w:rPr>
          <w:rFonts w:cs="宋体" w:asciiTheme="minorEastAsia" w:hAnsiTheme="minorEastAsia" w:eastAsiaTheme="minorEastAsia"/>
          <w:color w:val="000000" w:themeColor="text1"/>
          <w:szCs w:val="28"/>
        </w:rPr>
      </w:pPr>
      <w:r>
        <w:rPr>
          <w:rFonts w:hint="eastAsia" w:cs="宋体" w:asciiTheme="minorEastAsia" w:hAnsiTheme="minorEastAsia" w:eastAsiaTheme="minorEastAsia"/>
          <w:color w:val="000000" w:themeColor="text1"/>
          <w:szCs w:val="28"/>
        </w:rPr>
        <w:t>甲、乙双方在对X</w:t>
      </w:r>
      <w:r>
        <w:rPr>
          <w:rFonts w:cs="宋体" w:asciiTheme="minorEastAsia" w:hAnsiTheme="minorEastAsia" w:eastAsiaTheme="minorEastAsia"/>
          <w:color w:val="000000" w:themeColor="text1"/>
          <w:szCs w:val="28"/>
        </w:rPr>
        <w:t>X</w:t>
      </w:r>
      <w:r>
        <w:rPr>
          <w:rFonts w:hint="eastAsia" w:cs="宋体" w:asciiTheme="minorEastAsia" w:hAnsiTheme="minorEastAsia" w:eastAsiaTheme="minorEastAsia"/>
          <w:color w:val="000000" w:themeColor="text1"/>
          <w:szCs w:val="28"/>
        </w:rPr>
        <w:t>船图纸消化、理解的基础上，经过友好协商，就乙方承接该船船舶建造除锈、涂装工程劳务的有关事项达成如下协议，供双方共同遵照执行：</w:t>
      </w:r>
    </w:p>
    <w:p>
      <w:pPr>
        <w:pStyle w:val="2"/>
        <w:spacing w:line="360" w:lineRule="auto"/>
        <w:rPr>
          <w:rFonts w:cs="宋体" w:asciiTheme="minorEastAsia" w:hAnsiTheme="minorEastAsia" w:eastAsiaTheme="minorEastAsia"/>
          <w:color w:val="000000" w:themeColor="text1"/>
          <w:szCs w:val="28"/>
        </w:rPr>
      </w:pPr>
    </w:p>
    <w:p>
      <w:pPr>
        <w:snapToGrid w:val="0"/>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一、工程项目</w:t>
      </w:r>
    </w:p>
    <w:p>
      <w:pPr>
        <w:snapToGrid w:val="0"/>
        <w:spacing w:line="360" w:lineRule="auto"/>
        <w:ind w:firstLine="700" w:firstLineChars="250"/>
        <w:rPr>
          <w:rFonts w:cs="宋体" w:asciiTheme="minorEastAsia" w:hAnsiTheme="minorEastAsia" w:eastAsiaTheme="minorEastAsia"/>
          <w:b/>
          <w:color w:val="000000" w:themeColor="text1"/>
          <w:sz w:val="28"/>
          <w:szCs w:val="28"/>
          <w:u w:val="single"/>
        </w:rPr>
      </w:pPr>
      <w:r>
        <w:rPr>
          <w:rFonts w:hint="eastAsia" w:cs="宋体" w:asciiTheme="minorEastAsia" w:hAnsiTheme="minorEastAsia" w:eastAsiaTheme="minorEastAsia"/>
          <w:color w:val="000000" w:themeColor="text1"/>
          <w:sz w:val="28"/>
          <w:szCs w:val="28"/>
        </w:rPr>
        <w:t>1.工程名称：</w:t>
      </w:r>
      <w:r>
        <w:rPr>
          <w:rFonts w:hint="eastAsia" w:cs="宋体" w:asciiTheme="minorEastAsia" w:hAnsiTheme="minorEastAsia" w:eastAsiaTheme="minorEastAsia"/>
          <w:color w:val="000000" w:themeColor="text1"/>
          <w:sz w:val="28"/>
          <w:szCs w:val="28"/>
          <w:u w:val="single"/>
        </w:rPr>
        <w:t>X</w:t>
      </w:r>
      <w:r>
        <w:rPr>
          <w:rFonts w:cs="宋体" w:asciiTheme="minorEastAsia" w:hAnsiTheme="minorEastAsia" w:eastAsiaTheme="minorEastAsia"/>
          <w:color w:val="000000" w:themeColor="text1"/>
          <w:sz w:val="28"/>
          <w:szCs w:val="28"/>
          <w:u w:val="single"/>
        </w:rPr>
        <w:t>X</w:t>
      </w:r>
      <w:r>
        <w:rPr>
          <w:rFonts w:hint="eastAsia" w:cs="宋体" w:asciiTheme="minorEastAsia" w:hAnsiTheme="minorEastAsia" w:eastAsiaTheme="minorEastAsia"/>
          <w:color w:val="000000" w:themeColor="text1"/>
          <w:sz w:val="28"/>
          <w:szCs w:val="28"/>
          <w:u w:val="single"/>
        </w:rPr>
        <w:t>船“X</w:t>
      </w:r>
      <w:r>
        <w:rPr>
          <w:rFonts w:cs="宋体" w:asciiTheme="minorEastAsia" w:hAnsiTheme="minorEastAsia" w:eastAsiaTheme="minorEastAsia"/>
          <w:color w:val="000000" w:themeColor="text1"/>
          <w:sz w:val="28"/>
          <w:szCs w:val="28"/>
          <w:u w:val="single"/>
        </w:rPr>
        <w:t>XX”</w:t>
      </w:r>
      <w:r>
        <w:rPr>
          <w:rFonts w:hint="eastAsia" w:cs="宋体" w:asciiTheme="minorEastAsia" w:hAnsiTheme="minorEastAsia" w:eastAsiaTheme="minorEastAsia"/>
          <w:color w:val="000000" w:themeColor="text1"/>
          <w:sz w:val="28"/>
          <w:szCs w:val="28"/>
          <w:u w:val="single"/>
        </w:rPr>
        <w:t>（ZJ21-LY</w:t>
      </w:r>
      <w:r>
        <w:rPr>
          <w:rFonts w:cs="宋体" w:asciiTheme="minorEastAsia" w:hAnsiTheme="minorEastAsia" w:eastAsiaTheme="minorEastAsia"/>
          <w:color w:val="000000" w:themeColor="text1"/>
          <w:sz w:val="28"/>
          <w:szCs w:val="28"/>
          <w:u w:val="single"/>
        </w:rPr>
        <w:t>XXX</w:t>
      </w:r>
      <w:r>
        <w:rPr>
          <w:rFonts w:hint="eastAsia" w:cs="宋体" w:asciiTheme="minorEastAsia" w:hAnsiTheme="minorEastAsia" w:eastAsiaTheme="minorEastAsia"/>
          <w:color w:val="000000" w:themeColor="text1"/>
          <w:sz w:val="28"/>
          <w:szCs w:val="28"/>
          <w:u w:val="single"/>
        </w:rPr>
        <w:t>）</w:t>
      </w:r>
    </w:p>
    <w:p>
      <w:pPr>
        <w:snapToGrid w:val="0"/>
        <w:spacing w:line="360" w:lineRule="auto"/>
        <w:ind w:firstLine="700" w:firstLineChars="250"/>
        <w:rPr>
          <w:rFonts w:cs="宋体" w:asciiTheme="minorEastAsia" w:hAnsiTheme="minorEastAsia" w:eastAsiaTheme="minorEastAsia"/>
          <w:b/>
          <w:color w:val="000000" w:themeColor="text1"/>
          <w:sz w:val="28"/>
          <w:szCs w:val="28"/>
          <w:u w:val="single"/>
        </w:rPr>
      </w:pPr>
      <w:r>
        <w:rPr>
          <w:rFonts w:hint="eastAsia" w:cs="宋体" w:asciiTheme="minorEastAsia" w:hAnsiTheme="minorEastAsia" w:eastAsiaTheme="minorEastAsia"/>
          <w:color w:val="000000" w:themeColor="text1"/>
          <w:sz w:val="28"/>
          <w:szCs w:val="28"/>
        </w:rPr>
        <w:t>2.工程数量：</w:t>
      </w:r>
      <w:r>
        <w:rPr>
          <w:rFonts w:hint="eastAsia" w:cs="宋体" w:asciiTheme="minorEastAsia" w:hAnsiTheme="minorEastAsia" w:eastAsiaTheme="minorEastAsia"/>
          <w:color w:val="000000" w:themeColor="text1"/>
          <w:sz w:val="28"/>
          <w:szCs w:val="28"/>
          <w:u w:val="single"/>
        </w:rPr>
        <w:t>壹艘</w:t>
      </w:r>
    </w:p>
    <w:p>
      <w:pPr>
        <w:spacing w:line="360" w:lineRule="auto"/>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二、</w:t>
      </w:r>
      <w:r>
        <w:rPr>
          <w:rFonts w:hint="eastAsia" w:cs="宋体" w:asciiTheme="minorEastAsia" w:hAnsiTheme="minorEastAsia" w:eastAsiaTheme="minorEastAsia"/>
          <w:b/>
          <w:color w:val="000000" w:themeColor="text1"/>
          <w:sz w:val="28"/>
          <w:szCs w:val="28"/>
        </w:rPr>
        <w:t>施工依据及质量要求</w:t>
      </w:r>
    </w:p>
    <w:p>
      <w:pPr>
        <w:snapToGrid w:val="0"/>
        <w:spacing w:line="360" w:lineRule="auto"/>
        <w:ind w:firstLine="700" w:firstLineChars="25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cs="宋体" w:asciiTheme="minorEastAsia" w:hAnsiTheme="minorEastAsia" w:eastAsiaTheme="minorEastAsia"/>
          <w:bCs/>
          <w:color w:val="000000" w:themeColor="text1"/>
          <w:sz w:val="28"/>
          <w:szCs w:val="28"/>
        </w:rPr>
        <w:t>武汉长江船舶设计院有限公司提供的图纸，施工图号:</w:t>
      </w:r>
      <w:r>
        <w:rPr>
          <w:rFonts w:cs="宋体" w:asciiTheme="minorEastAsia" w:hAnsiTheme="minorEastAsia" w:eastAsiaTheme="minorEastAsia"/>
          <w:bCs/>
          <w:color w:val="000000" w:themeColor="text1"/>
          <w:sz w:val="28"/>
          <w:szCs w:val="28"/>
        </w:rPr>
        <w:t xml:space="preserve"> </w:t>
      </w:r>
      <w:r>
        <w:rPr>
          <w:rFonts w:hint="eastAsia" w:cs="宋体" w:asciiTheme="minorEastAsia" w:hAnsiTheme="minorEastAsia" w:eastAsiaTheme="minorEastAsia"/>
          <w:bCs/>
          <w:color w:val="000000" w:themeColor="text1"/>
          <w:sz w:val="28"/>
          <w:szCs w:val="28"/>
        </w:rPr>
        <w:t xml:space="preserve"> </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2.乙方承担的除锈、涂装工程必须满足甲方提供的《油漆明细表》和《油漆涂装工艺方案》的要求，作为乙方施工依据。</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3.乙方在本合同执行过程中，应满足油漆生产供应商的技术要求和船东代表提出的质量要求。</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4.乙方对所除锈区域进行涂装油漆前，须经得公司主管及检验人员同意后方可进行涂装油漆；在涂装中间漆、面漆前须保证每度油漆的漆膜厚度。否则所发生的返工和油漆浪费均由乙方承担。</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5.乙方应结合本合同所指船舶建造工厂的场地条件，制定现场除锈、油漆涂装工艺和质量保证体系，确保甲方正常使用外观漆一年以上，内部漆两年以上。</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6．油漆涂装质量要求如下：</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⑴油漆质量确保满足</w:t>
      </w:r>
      <w:r>
        <w:rPr>
          <w:rFonts w:hint="eastAsia" w:cs="宋体" w:asciiTheme="minorEastAsia" w:hAnsiTheme="minorEastAsia" w:eastAsiaTheme="minorEastAsia"/>
          <w:b/>
          <w:color w:val="000000" w:themeColor="text1"/>
          <w:sz w:val="28"/>
          <w:szCs w:val="28"/>
        </w:rPr>
        <w:t>GB/T1725-89</w:t>
      </w:r>
      <w:r>
        <w:rPr>
          <w:rFonts w:hint="eastAsia"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b/>
          <w:color w:val="000000" w:themeColor="text1"/>
          <w:sz w:val="28"/>
          <w:szCs w:val="28"/>
        </w:rPr>
        <w:t>GB/T1720-89</w:t>
      </w:r>
      <w:r>
        <w:rPr>
          <w:rFonts w:hint="eastAsia"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b/>
          <w:color w:val="000000" w:themeColor="text1"/>
          <w:sz w:val="28"/>
          <w:szCs w:val="28"/>
        </w:rPr>
        <w:t>GB/T1731-89</w:t>
      </w:r>
      <w:r>
        <w:rPr>
          <w:rFonts w:hint="eastAsia"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b/>
          <w:color w:val="000000" w:themeColor="text1"/>
          <w:sz w:val="28"/>
          <w:szCs w:val="28"/>
        </w:rPr>
        <w:t>GB/T1763-89</w:t>
      </w:r>
      <w:r>
        <w:rPr>
          <w:rFonts w:hint="eastAsia" w:cs="宋体" w:asciiTheme="minorEastAsia" w:hAnsiTheme="minorEastAsia" w:eastAsiaTheme="minorEastAsia"/>
          <w:color w:val="000000" w:themeColor="text1"/>
          <w:sz w:val="28"/>
          <w:szCs w:val="28"/>
        </w:rPr>
        <w:t>、和</w:t>
      </w:r>
      <w:r>
        <w:rPr>
          <w:rFonts w:hint="eastAsia" w:cs="宋体" w:asciiTheme="minorEastAsia" w:hAnsiTheme="minorEastAsia" w:eastAsiaTheme="minorEastAsia"/>
          <w:b/>
          <w:color w:val="000000" w:themeColor="text1"/>
          <w:sz w:val="28"/>
          <w:szCs w:val="28"/>
        </w:rPr>
        <w:t>GH/3668-2000</w:t>
      </w:r>
      <w:r>
        <w:rPr>
          <w:rFonts w:hint="eastAsia" w:cs="宋体" w:asciiTheme="minorEastAsia" w:hAnsiTheme="minorEastAsia" w:eastAsiaTheme="minorEastAsia"/>
          <w:color w:val="000000" w:themeColor="text1"/>
          <w:sz w:val="28"/>
          <w:szCs w:val="28"/>
        </w:rPr>
        <w:t>等标准的要求；</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⑵除锈等级应不低于St2.5级标准规定（</w:t>
      </w:r>
      <w:r>
        <w:rPr>
          <w:rFonts w:hint="eastAsia" w:cs="宋体" w:asciiTheme="minorEastAsia" w:hAnsiTheme="minorEastAsia" w:eastAsiaTheme="minorEastAsia"/>
          <w:b/>
          <w:color w:val="000000" w:themeColor="text1"/>
          <w:sz w:val="28"/>
          <w:szCs w:val="28"/>
        </w:rPr>
        <w:t>GB8923-88</w:t>
      </w:r>
      <w:r>
        <w:rPr>
          <w:rFonts w:hint="eastAsia" w:cs="宋体" w:asciiTheme="minorEastAsia" w:hAnsiTheme="minorEastAsia" w:eastAsiaTheme="minorEastAsia"/>
          <w:color w:val="000000" w:themeColor="text1"/>
          <w:sz w:val="28"/>
          <w:szCs w:val="28"/>
        </w:rPr>
        <w:t>）；</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⑶涂层表面平整均匀，不允许有裂纹、剥落、起泡、气孔；</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⑷涂层附着力按</w:t>
      </w:r>
      <w:r>
        <w:rPr>
          <w:rFonts w:hint="eastAsia" w:cs="宋体" w:asciiTheme="minorEastAsia" w:hAnsiTheme="minorEastAsia" w:eastAsiaTheme="minorEastAsia"/>
          <w:b/>
          <w:color w:val="000000" w:themeColor="text1"/>
          <w:sz w:val="28"/>
          <w:szCs w:val="28"/>
        </w:rPr>
        <w:t>GB9286</w:t>
      </w:r>
      <w:r>
        <w:rPr>
          <w:rFonts w:hint="eastAsia" w:cs="宋体" w:asciiTheme="minorEastAsia" w:hAnsiTheme="minorEastAsia" w:eastAsiaTheme="minorEastAsia"/>
          <w:color w:val="000000" w:themeColor="text1"/>
          <w:sz w:val="28"/>
          <w:szCs w:val="28"/>
        </w:rPr>
        <w:t>或</w:t>
      </w:r>
      <w:r>
        <w:rPr>
          <w:rFonts w:hint="eastAsia" w:cs="宋体" w:asciiTheme="minorEastAsia" w:hAnsiTheme="minorEastAsia" w:eastAsiaTheme="minorEastAsia"/>
          <w:b/>
          <w:color w:val="000000" w:themeColor="text1"/>
          <w:sz w:val="28"/>
          <w:szCs w:val="28"/>
        </w:rPr>
        <w:t>GB5210</w:t>
      </w:r>
      <w:r>
        <w:rPr>
          <w:rFonts w:hint="eastAsia" w:cs="宋体" w:asciiTheme="minorEastAsia" w:hAnsiTheme="minorEastAsia" w:eastAsiaTheme="minorEastAsia"/>
          <w:color w:val="000000" w:themeColor="text1"/>
          <w:sz w:val="28"/>
          <w:szCs w:val="28"/>
        </w:rPr>
        <w:t>标准检验；</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⑸油漆的耗料严格控制在理论重量的10%内。</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⑹甲方编制的工艺流程和工艺质量要求。</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⑺甲方根据船东要求对原设计作出的更改通知及图纸错误的修正通知。</w:t>
      </w:r>
    </w:p>
    <w:p>
      <w:pPr>
        <w:spacing w:line="360" w:lineRule="auto"/>
        <w:ind w:firstLine="700" w:firstLineChars="25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⑻甲方根据现场检验对乙方工程质量提出的整改要求。</w:t>
      </w:r>
    </w:p>
    <w:p>
      <w:pPr>
        <w:spacing w:line="360" w:lineRule="auto"/>
        <w:ind w:firstLine="700" w:firstLineChars="250"/>
        <w:rPr>
          <w:rFonts w:asciiTheme="minorEastAsia" w:hAnsiTheme="minorEastAsia" w:eastAsiaTheme="minorEastAsia"/>
          <w:color w:val="000000" w:themeColor="text1"/>
          <w:sz w:val="28"/>
          <w:szCs w:val="28"/>
        </w:rPr>
      </w:pPr>
    </w:p>
    <w:p>
      <w:pPr>
        <w:snapToGrid w:val="0"/>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二、工程范围</w:t>
      </w:r>
    </w:p>
    <w:p>
      <w:pPr>
        <w:spacing w:line="276"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1.施工主体：X</w:t>
      </w:r>
      <w:r>
        <w:rPr>
          <w:rFonts w:cs="宋体" w:asciiTheme="minorEastAsia" w:hAnsiTheme="minorEastAsia" w:eastAsiaTheme="minorEastAsia"/>
          <w:color w:val="000000" w:themeColor="text1"/>
          <w:sz w:val="28"/>
          <w:szCs w:val="28"/>
        </w:rPr>
        <w:t>XX</w:t>
      </w:r>
      <w:r>
        <w:rPr>
          <w:rFonts w:hint="eastAsia" w:cs="宋体" w:asciiTheme="minorEastAsia" w:hAnsiTheme="minorEastAsia" w:eastAsiaTheme="minorEastAsia"/>
          <w:color w:val="000000" w:themeColor="text1"/>
          <w:sz w:val="28"/>
          <w:szCs w:val="28"/>
        </w:rPr>
        <w:t>船“X</w:t>
      </w:r>
      <w:r>
        <w:rPr>
          <w:rFonts w:cs="宋体" w:asciiTheme="minorEastAsia" w:hAnsiTheme="minorEastAsia" w:eastAsiaTheme="minorEastAsia"/>
          <w:color w:val="000000" w:themeColor="text1"/>
          <w:sz w:val="28"/>
          <w:szCs w:val="28"/>
        </w:rPr>
        <w:t>XX”</w:t>
      </w:r>
      <w:r>
        <w:rPr>
          <w:rFonts w:hint="eastAsia" w:cs="宋体" w:asciiTheme="minorEastAsia" w:hAnsiTheme="minorEastAsia" w:eastAsiaTheme="minorEastAsia"/>
          <w:color w:val="000000" w:themeColor="text1"/>
          <w:sz w:val="28"/>
          <w:szCs w:val="28"/>
        </w:rPr>
        <w:t xml:space="preserve"> 全船除锈、涂装，工号：</w:t>
      </w:r>
      <w:r>
        <w:rPr>
          <w:rFonts w:hint="eastAsia" w:cs="宋体" w:asciiTheme="minorEastAsia" w:hAnsiTheme="minorEastAsia" w:eastAsiaTheme="minorEastAsia"/>
          <w:bCs/>
          <w:color w:val="000000" w:themeColor="text1"/>
          <w:sz w:val="28"/>
          <w:szCs w:val="28"/>
        </w:rPr>
        <w:t>ZJ21—LY</w:t>
      </w:r>
      <w:r>
        <w:rPr>
          <w:rFonts w:cs="宋体" w:asciiTheme="minorEastAsia" w:hAnsiTheme="minorEastAsia" w:eastAsiaTheme="minorEastAsia"/>
          <w:bCs/>
          <w:color w:val="000000" w:themeColor="text1"/>
          <w:sz w:val="28"/>
          <w:szCs w:val="28"/>
        </w:rPr>
        <w:t>XX</w:t>
      </w:r>
      <w:r>
        <w:rPr>
          <w:rFonts w:hint="eastAsia" w:cs="宋体" w:asciiTheme="minorEastAsia" w:hAnsiTheme="minorEastAsia" w:eastAsiaTheme="minorEastAsia"/>
          <w:bCs/>
          <w:color w:val="000000" w:themeColor="text1"/>
          <w:sz w:val="28"/>
          <w:szCs w:val="28"/>
        </w:rPr>
        <w:t>，</w:t>
      </w:r>
      <w:r>
        <w:rPr>
          <w:rFonts w:hint="eastAsia" w:cs="宋体" w:asciiTheme="minorEastAsia" w:hAnsiTheme="minorEastAsia" w:eastAsiaTheme="minorEastAsia"/>
          <w:color w:val="000000" w:themeColor="text1"/>
          <w:sz w:val="28"/>
          <w:szCs w:val="28"/>
        </w:rPr>
        <w:t>本合同依据该船舶钢结构工程的全部油漆方案制定，乙方对全船所有钢质部分内外表面进行喷砂、除锈、涂装工程。</w:t>
      </w:r>
    </w:p>
    <w:p>
      <w:pPr>
        <w:spacing w:line="276" w:lineRule="auto"/>
        <w:ind w:firstLine="700" w:firstLineChars="250"/>
        <w:rPr>
          <w:rFonts w:cs="宋体" w:asciiTheme="minorEastAsia" w:hAnsiTheme="minorEastAsia" w:eastAsiaTheme="minorEastAsia"/>
          <w:color w:val="000000" w:themeColor="text1"/>
          <w:spacing w:val="-14"/>
          <w:sz w:val="28"/>
          <w:szCs w:val="28"/>
        </w:rPr>
      </w:pPr>
      <w:r>
        <w:rPr>
          <w:rFonts w:hint="eastAsia" w:cs="宋体" w:asciiTheme="minorEastAsia" w:hAnsiTheme="minorEastAsia" w:eastAsiaTheme="minorEastAsia"/>
          <w:color w:val="000000" w:themeColor="text1"/>
          <w:sz w:val="28"/>
          <w:szCs w:val="28"/>
        </w:rPr>
        <w:t>2.油漆施工要求：二底二面。</w:t>
      </w:r>
      <w:r>
        <w:rPr>
          <w:rFonts w:cs="宋体" w:asciiTheme="minorEastAsia" w:hAnsiTheme="minorEastAsia" w:eastAsiaTheme="minorEastAsia"/>
          <w:color w:val="000000" w:themeColor="text1"/>
          <w:spacing w:val="-11"/>
          <w:sz w:val="28"/>
          <w:szCs w:val="28"/>
        </w:rPr>
        <w:t>主船体</w:t>
      </w:r>
      <w:r>
        <w:rPr>
          <w:rFonts w:hint="eastAsia" w:cs="宋体" w:asciiTheme="minorEastAsia" w:hAnsiTheme="minorEastAsia" w:eastAsiaTheme="minorEastAsia"/>
          <w:color w:val="000000" w:themeColor="text1"/>
          <w:spacing w:val="-11"/>
          <w:sz w:val="28"/>
          <w:szCs w:val="28"/>
        </w:rPr>
        <w:t>外板</w:t>
      </w:r>
      <w:r>
        <w:rPr>
          <w:rFonts w:cs="宋体" w:asciiTheme="minorEastAsia" w:hAnsiTheme="minorEastAsia" w:eastAsiaTheme="minorEastAsia"/>
          <w:color w:val="000000" w:themeColor="text1"/>
          <w:spacing w:val="-11"/>
          <w:sz w:val="28"/>
          <w:szCs w:val="28"/>
        </w:rPr>
        <w:t>采取</w:t>
      </w:r>
      <w:r>
        <w:rPr>
          <w:rFonts w:hint="eastAsia" w:cs="宋体" w:asciiTheme="minorEastAsia" w:hAnsiTheme="minorEastAsia" w:eastAsiaTheme="minorEastAsia"/>
          <w:color w:val="000000" w:themeColor="text1"/>
          <w:spacing w:val="-11"/>
          <w:sz w:val="28"/>
          <w:szCs w:val="28"/>
        </w:rPr>
        <w:t>整体</w:t>
      </w:r>
      <w:r>
        <w:rPr>
          <w:rFonts w:cs="宋体" w:asciiTheme="minorEastAsia" w:hAnsiTheme="minorEastAsia" w:eastAsiaTheme="minorEastAsia"/>
          <w:color w:val="000000" w:themeColor="text1"/>
          <w:spacing w:val="-11"/>
          <w:sz w:val="28"/>
          <w:szCs w:val="28"/>
        </w:rPr>
        <w:t>冲砂除锈喷涂，其它采</w:t>
      </w:r>
      <w:r>
        <w:rPr>
          <w:rFonts w:cs="宋体" w:asciiTheme="minorEastAsia" w:hAnsiTheme="minorEastAsia" w:eastAsiaTheme="minorEastAsia"/>
          <w:color w:val="000000" w:themeColor="text1"/>
          <w:spacing w:val="-14"/>
          <w:sz w:val="28"/>
          <w:szCs w:val="28"/>
        </w:rPr>
        <w:t>取</w:t>
      </w:r>
      <w:r>
        <w:rPr>
          <w:rFonts w:hint="eastAsia" w:cs="宋体" w:asciiTheme="minorEastAsia" w:hAnsiTheme="minorEastAsia" w:eastAsiaTheme="minorEastAsia"/>
          <w:color w:val="000000" w:themeColor="text1"/>
          <w:spacing w:val="-14"/>
          <w:sz w:val="28"/>
          <w:szCs w:val="28"/>
        </w:rPr>
        <w:t>人工</w:t>
      </w:r>
      <w:r>
        <w:rPr>
          <w:rFonts w:cs="宋体" w:asciiTheme="minorEastAsia" w:hAnsiTheme="minorEastAsia" w:eastAsiaTheme="minorEastAsia"/>
          <w:color w:val="000000" w:themeColor="text1"/>
          <w:spacing w:val="-14"/>
          <w:sz w:val="28"/>
          <w:szCs w:val="28"/>
        </w:rPr>
        <w:t>除锈打磨及涂装，局部人工除锈涂装</w:t>
      </w:r>
      <w:r>
        <w:rPr>
          <w:rFonts w:hint="eastAsia" w:cs="宋体" w:asciiTheme="minorEastAsia" w:hAnsiTheme="minorEastAsia" w:eastAsiaTheme="minorEastAsia"/>
          <w:color w:val="000000" w:themeColor="text1"/>
          <w:spacing w:val="-14"/>
          <w:sz w:val="28"/>
          <w:szCs w:val="28"/>
        </w:rPr>
        <w:t>。</w:t>
      </w:r>
    </w:p>
    <w:p>
      <w:pPr>
        <w:spacing w:line="276" w:lineRule="auto"/>
        <w:ind w:firstLine="756" w:firstLineChars="300"/>
        <w:rPr>
          <w:rFonts w:cs="宋体" w:asciiTheme="minorEastAsia" w:hAnsiTheme="minorEastAsia" w:eastAsiaTheme="minorEastAsia"/>
          <w:color w:val="000000" w:themeColor="text1"/>
          <w:spacing w:val="-14"/>
          <w:sz w:val="28"/>
          <w:szCs w:val="28"/>
        </w:rPr>
      </w:pPr>
      <w:r>
        <w:rPr>
          <w:rFonts w:hint="eastAsia" w:cs="宋体" w:asciiTheme="minorEastAsia" w:hAnsiTheme="minorEastAsia" w:eastAsiaTheme="minorEastAsia"/>
          <w:color w:val="000000" w:themeColor="text1"/>
          <w:spacing w:val="-14"/>
          <w:sz w:val="28"/>
          <w:szCs w:val="28"/>
        </w:rPr>
        <w:t>3.船体补焊、水火校正、隔热碰钉烧伤位置除锈补漆。</w:t>
      </w:r>
    </w:p>
    <w:p>
      <w:pPr>
        <w:spacing w:line="276" w:lineRule="auto"/>
        <w:ind w:firstLine="756" w:firstLineChars="300"/>
        <w:rPr>
          <w:rFonts w:cs="宋体" w:asciiTheme="minorEastAsia" w:hAnsiTheme="minorEastAsia" w:eastAsiaTheme="minorEastAsia"/>
          <w:color w:val="000000" w:themeColor="text1"/>
          <w:spacing w:val="-14"/>
          <w:sz w:val="28"/>
          <w:szCs w:val="28"/>
        </w:rPr>
      </w:pPr>
      <w:r>
        <w:rPr>
          <w:rFonts w:hint="eastAsia" w:cs="宋体" w:asciiTheme="minorEastAsia" w:hAnsiTheme="minorEastAsia" w:eastAsiaTheme="minorEastAsia"/>
          <w:color w:val="000000" w:themeColor="text1"/>
          <w:spacing w:val="-14"/>
          <w:sz w:val="28"/>
          <w:szCs w:val="28"/>
        </w:rPr>
        <w:t>4.全船轮机管系、法兰、阀件、底座（机械设备损伤补漆）等除锈油漆及分色。</w:t>
      </w:r>
    </w:p>
    <w:p>
      <w:pPr>
        <w:spacing w:line="276" w:lineRule="auto"/>
        <w:ind w:firstLine="756" w:firstLineChars="300"/>
        <w:rPr>
          <w:rFonts w:cs="宋体" w:asciiTheme="minorEastAsia" w:hAnsiTheme="minorEastAsia" w:eastAsiaTheme="minorEastAsia"/>
          <w:color w:val="000000" w:themeColor="text1"/>
          <w:spacing w:val="-14"/>
          <w:sz w:val="28"/>
          <w:szCs w:val="28"/>
        </w:rPr>
      </w:pPr>
      <w:r>
        <w:rPr>
          <w:rFonts w:hint="eastAsia" w:cs="宋体" w:asciiTheme="minorEastAsia" w:hAnsiTheme="minorEastAsia" w:eastAsiaTheme="minorEastAsia"/>
          <w:color w:val="000000" w:themeColor="text1"/>
          <w:spacing w:val="-14"/>
          <w:sz w:val="28"/>
          <w:szCs w:val="28"/>
        </w:rPr>
        <w:t>6.全船电缆托架（设备损伤补漆）及舾装件等除锈油漆及分色。</w:t>
      </w:r>
    </w:p>
    <w:p>
      <w:pPr>
        <w:spacing w:line="276" w:lineRule="auto"/>
        <w:ind w:firstLine="840" w:firstLineChars="300"/>
        <w:rPr>
          <w:rFonts w:cs="宋体" w:asciiTheme="minorEastAsia" w:hAnsiTheme="minorEastAsia" w:eastAsiaTheme="minorEastAsia"/>
          <w:color w:val="000000" w:themeColor="text1"/>
          <w:spacing w:val="-14"/>
          <w:sz w:val="28"/>
          <w:szCs w:val="28"/>
        </w:rPr>
      </w:pPr>
      <w:r>
        <w:rPr>
          <w:rFonts w:hint="eastAsia" w:asciiTheme="minorEastAsia" w:hAnsiTheme="minorEastAsia" w:eastAsiaTheme="minorEastAsia"/>
          <w:color w:val="000000" w:themeColor="text1"/>
          <w:sz w:val="28"/>
          <w:szCs w:val="28"/>
        </w:rPr>
        <w:t>7.除必须机械吊装外，乙方施工范围内的材料领用、搭棚、搭架和场内运输等均由乙方人员完成</w:t>
      </w:r>
      <w:r>
        <w:rPr>
          <w:rFonts w:hint="eastAsia" w:cs="仿宋_GB2312" w:asciiTheme="minorEastAsia" w:hAnsiTheme="minorEastAsia" w:eastAsiaTheme="minorEastAsia"/>
          <w:color w:val="000000" w:themeColor="text1"/>
          <w:sz w:val="28"/>
          <w:szCs w:val="28"/>
        </w:rPr>
        <w:t>。</w:t>
      </w:r>
    </w:p>
    <w:p>
      <w:pPr>
        <w:spacing w:line="276" w:lineRule="auto"/>
        <w:ind w:firstLine="700" w:firstLineChars="250"/>
        <w:rPr>
          <w:rFonts w:cs="宋体" w:asciiTheme="minorEastAsia" w:hAnsiTheme="minorEastAsia" w:eastAsiaTheme="minorEastAsia"/>
          <w:color w:val="000000" w:themeColor="text1"/>
          <w:spacing w:val="-14"/>
          <w:sz w:val="28"/>
          <w:szCs w:val="28"/>
        </w:rPr>
      </w:pPr>
      <w:r>
        <w:rPr>
          <w:rFonts w:hint="eastAsia" w:cs="仿宋_GB2312" w:asciiTheme="minorEastAsia" w:hAnsiTheme="minorEastAsia" w:eastAsiaTheme="minorEastAsia"/>
          <w:color w:val="000000" w:themeColor="text1"/>
          <w:sz w:val="28"/>
          <w:szCs w:val="28"/>
        </w:rPr>
        <w:t>8.全船设备翻新</w:t>
      </w:r>
      <w:r>
        <w:rPr>
          <w:rFonts w:cs="宋体" w:asciiTheme="minorEastAsia" w:hAnsiTheme="minorEastAsia" w:eastAsiaTheme="minorEastAsia"/>
          <w:color w:val="000000" w:themeColor="text1"/>
          <w:spacing w:val="-14"/>
          <w:sz w:val="28"/>
          <w:szCs w:val="28"/>
        </w:rPr>
        <w:t>除锈涂装</w:t>
      </w:r>
      <w:r>
        <w:rPr>
          <w:rFonts w:hint="eastAsia" w:cs="宋体" w:asciiTheme="minorEastAsia" w:hAnsiTheme="minorEastAsia" w:eastAsiaTheme="minorEastAsia"/>
          <w:color w:val="000000" w:themeColor="text1"/>
          <w:spacing w:val="-14"/>
          <w:sz w:val="28"/>
          <w:szCs w:val="28"/>
        </w:rPr>
        <w:t>。</w:t>
      </w:r>
    </w:p>
    <w:p>
      <w:pPr>
        <w:snapToGrid w:val="0"/>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三、合同价格</w:t>
      </w:r>
    </w:p>
    <w:p>
      <w:pPr>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cs="宋体" w:asciiTheme="minorEastAsia" w:hAnsiTheme="minorEastAsia" w:eastAsiaTheme="minorEastAsia"/>
          <w:color w:val="000000" w:themeColor="text1"/>
          <w:sz w:val="28"/>
          <w:szCs w:val="28"/>
        </w:rPr>
        <w:t>本合同劳务价格为：</w:t>
      </w:r>
      <w:r>
        <w:rPr>
          <w:rFonts w:hint="eastAsia" w:cs="宋体" w:asciiTheme="minorEastAsia" w:hAnsiTheme="minorEastAsia" w:eastAsiaTheme="minorEastAsia"/>
          <w:b/>
          <w:bCs/>
          <w:color w:val="000000" w:themeColor="text1"/>
          <w:sz w:val="28"/>
          <w:szCs w:val="28"/>
        </w:rPr>
        <w:t>￥</w:t>
      </w:r>
      <w:r>
        <w:rPr>
          <w:rFonts w:hint="eastAsia" w:cs="宋体" w:asciiTheme="minorEastAsia" w:hAnsiTheme="minorEastAsia" w:eastAsiaTheme="minorEastAsia"/>
          <w:b/>
          <w:bCs/>
          <w:color w:val="000000" w:themeColor="text1"/>
          <w:sz w:val="28"/>
          <w:szCs w:val="28"/>
          <w:u w:val="single"/>
        </w:rPr>
        <w:t>XX</w:t>
      </w:r>
      <w:r>
        <w:rPr>
          <w:rFonts w:hint="eastAsia" w:cs="宋体" w:asciiTheme="minorEastAsia" w:hAnsiTheme="minorEastAsia" w:eastAsiaTheme="minorEastAsia"/>
          <w:b/>
          <w:bCs/>
          <w:color w:val="000000" w:themeColor="text1"/>
          <w:sz w:val="28"/>
          <w:szCs w:val="28"/>
        </w:rPr>
        <w:t>万元（大写：</w:t>
      </w:r>
      <w:r>
        <w:rPr>
          <w:rFonts w:hint="eastAsia" w:cs="宋体" w:asciiTheme="minorEastAsia" w:hAnsiTheme="minorEastAsia" w:eastAsiaTheme="minorEastAsia"/>
          <w:b/>
          <w:bCs/>
          <w:color w:val="000000" w:themeColor="text1"/>
          <w:sz w:val="28"/>
          <w:szCs w:val="28"/>
          <w:u w:val="single"/>
        </w:rPr>
        <w:t>XXX元</w:t>
      </w:r>
      <w:r>
        <w:rPr>
          <w:rFonts w:hint="eastAsia" w:cs="宋体" w:asciiTheme="minorEastAsia" w:hAnsiTheme="minorEastAsia" w:eastAsiaTheme="minorEastAsia"/>
          <w:b/>
          <w:bCs/>
          <w:color w:val="000000" w:themeColor="text1"/>
          <w:sz w:val="28"/>
          <w:szCs w:val="28"/>
        </w:rPr>
        <w:t>整），</w:t>
      </w:r>
      <w:r>
        <w:rPr>
          <w:rFonts w:asciiTheme="minorEastAsia" w:hAnsiTheme="minorEastAsia" w:eastAsiaTheme="minorEastAsia"/>
          <w:color w:val="000000" w:themeColor="text1"/>
          <w:sz w:val="28"/>
          <w:szCs w:val="28"/>
        </w:rPr>
        <w:t>税</w:t>
      </w:r>
      <w:r>
        <w:rPr>
          <w:rFonts w:hint="eastAsia" w:asciiTheme="minorEastAsia" w:hAnsiTheme="minorEastAsia" w:eastAsiaTheme="minorEastAsia"/>
          <w:color w:val="000000" w:themeColor="text1"/>
          <w:sz w:val="28"/>
          <w:szCs w:val="28"/>
        </w:rPr>
        <w:t>金X%</w:t>
      </w:r>
      <w:r>
        <w:rPr>
          <w:rFonts w:asciiTheme="minorEastAsia" w:hAnsiTheme="minorEastAsia" w:eastAsiaTheme="minorEastAsia"/>
          <w:color w:val="000000" w:themeColor="text1"/>
          <w:sz w:val="28"/>
          <w:szCs w:val="28"/>
        </w:rPr>
        <w:t>：</w:t>
      </w:r>
      <w:r>
        <w:rPr>
          <w:rFonts w:hint="eastAsia" w:cs="宋体" w:asciiTheme="minorEastAsia" w:hAnsiTheme="minorEastAsia" w:eastAsiaTheme="minorEastAsia"/>
          <w:b/>
          <w:bCs/>
          <w:color w:val="000000" w:themeColor="text1"/>
          <w:sz w:val="28"/>
          <w:szCs w:val="28"/>
        </w:rPr>
        <w:t>￥</w:t>
      </w:r>
      <w:r>
        <w:rPr>
          <w:rFonts w:hint="eastAsia" w:asciiTheme="minorEastAsia" w:hAnsiTheme="minorEastAsia" w:eastAsiaTheme="minorEastAsia"/>
          <w:b/>
          <w:color w:val="000000" w:themeColor="text1"/>
          <w:sz w:val="28"/>
          <w:szCs w:val="28"/>
          <w:u w:val="single"/>
        </w:rPr>
        <w:t>XX</w:t>
      </w:r>
      <w:r>
        <w:rPr>
          <w:rFonts w:asciiTheme="minorEastAsia" w:hAnsiTheme="minorEastAsia" w:eastAsiaTheme="minorEastAsia"/>
          <w:b/>
          <w:bCs/>
          <w:color w:val="000000" w:themeColor="text1"/>
          <w:sz w:val="28"/>
          <w:szCs w:val="28"/>
        </w:rPr>
        <w:t>元（大写：</w:t>
      </w:r>
      <w:r>
        <w:rPr>
          <w:rFonts w:hint="eastAsia" w:asciiTheme="minorEastAsia" w:hAnsiTheme="minorEastAsia" w:eastAsiaTheme="minorEastAsia"/>
          <w:b/>
          <w:bCs/>
          <w:color w:val="000000" w:themeColor="text1"/>
          <w:sz w:val="28"/>
          <w:szCs w:val="28"/>
          <w:u w:val="single"/>
        </w:rPr>
        <w:t xml:space="preserve">XXXX </w:t>
      </w:r>
      <w:r>
        <w:rPr>
          <w:rFonts w:hint="eastAsia" w:asciiTheme="minorEastAsia" w:hAnsiTheme="minorEastAsia" w:eastAsiaTheme="minorEastAsia"/>
          <w:b/>
          <w:bCs/>
          <w:color w:val="000000" w:themeColor="text1"/>
          <w:sz w:val="28"/>
          <w:szCs w:val="28"/>
        </w:rPr>
        <w:t>元</w:t>
      </w:r>
      <w:r>
        <w:rPr>
          <w:rFonts w:asciiTheme="minorEastAsia" w:hAnsiTheme="minorEastAsia" w:eastAsiaTheme="minorEastAsia"/>
          <w:b/>
          <w:bCs/>
          <w:color w:val="000000" w:themeColor="text1"/>
          <w:sz w:val="28"/>
          <w:szCs w:val="28"/>
        </w:rPr>
        <w:t>整）</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含税价￥</w:t>
      </w:r>
      <w:r>
        <w:rPr>
          <w:rFonts w:hint="eastAsia" w:asciiTheme="minorEastAsia" w:hAnsiTheme="minorEastAsia" w:eastAsiaTheme="minorEastAsia"/>
          <w:b/>
          <w:color w:val="000000" w:themeColor="text1"/>
          <w:sz w:val="28"/>
          <w:szCs w:val="28"/>
          <w:u w:val="single"/>
        </w:rPr>
        <w:t>XXXX</w:t>
      </w:r>
      <w:r>
        <w:rPr>
          <w:rFonts w:asciiTheme="minorEastAsia" w:hAnsiTheme="minorEastAsia" w:eastAsiaTheme="minorEastAsia"/>
          <w:color w:val="000000" w:themeColor="text1"/>
          <w:sz w:val="28"/>
          <w:szCs w:val="28"/>
        </w:rPr>
        <w:t>万元</w:t>
      </w:r>
      <w:r>
        <w:rPr>
          <w:rFonts w:asciiTheme="minorEastAsia" w:hAnsiTheme="minorEastAsia" w:eastAsiaTheme="minorEastAsia"/>
          <w:b/>
          <w:bCs/>
          <w:color w:val="000000" w:themeColor="text1"/>
          <w:sz w:val="28"/>
          <w:szCs w:val="28"/>
        </w:rPr>
        <w:t>（大写：</w:t>
      </w:r>
      <w:r>
        <w:rPr>
          <w:rFonts w:hint="eastAsia" w:asciiTheme="minorEastAsia" w:hAnsiTheme="minorEastAsia" w:eastAsiaTheme="minorEastAsia"/>
          <w:b/>
          <w:bCs/>
          <w:color w:val="000000" w:themeColor="text1"/>
          <w:sz w:val="28"/>
          <w:szCs w:val="28"/>
          <w:u w:val="single"/>
        </w:rPr>
        <w:t>XXXXX</w:t>
      </w:r>
      <w:r>
        <w:rPr>
          <w:rFonts w:hint="eastAsia" w:asciiTheme="minorEastAsia" w:hAnsiTheme="minorEastAsia" w:eastAsiaTheme="minorEastAsia"/>
          <w:b/>
          <w:bCs/>
          <w:color w:val="000000" w:themeColor="text1"/>
          <w:sz w:val="28"/>
          <w:szCs w:val="28"/>
        </w:rPr>
        <w:t>元</w:t>
      </w:r>
      <w:r>
        <w:rPr>
          <w:rFonts w:asciiTheme="minorEastAsia" w:hAnsiTheme="minorEastAsia" w:eastAsiaTheme="minorEastAsia"/>
          <w:b/>
          <w:bCs/>
          <w:color w:val="000000" w:themeColor="text1"/>
          <w:sz w:val="28"/>
          <w:szCs w:val="28"/>
        </w:rPr>
        <w:t>整）</w:t>
      </w:r>
      <w:r>
        <w:rPr>
          <w:rFonts w:asciiTheme="minorEastAsia" w:hAnsiTheme="minorEastAsia" w:eastAsiaTheme="minorEastAsia"/>
          <w:color w:val="000000" w:themeColor="text1"/>
          <w:sz w:val="28"/>
          <w:szCs w:val="28"/>
        </w:rPr>
        <w:t>。</w:t>
      </w:r>
      <w:r>
        <w:rPr>
          <w:rFonts w:hint="eastAsia" w:cs="宋体" w:asciiTheme="minorEastAsia" w:hAnsiTheme="minorEastAsia" w:eastAsiaTheme="minorEastAsia"/>
          <w:color w:val="000000" w:themeColor="text1"/>
          <w:sz w:val="28"/>
          <w:szCs w:val="28"/>
        </w:rPr>
        <w:t>付款前乙方出具相应的增值税专用发票</w:t>
      </w:r>
      <w:r>
        <w:rPr>
          <w:rFonts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color w:val="000000" w:themeColor="text1"/>
          <w:sz w:val="28"/>
          <w:szCs w:val="28"/>
        </w:rPr>
        <w:t>若因乙方原因未出具发票的</w:t>
      </w:r>
      <w:r>
        <w:rPr>
          <w:rFonts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color w:val="000000" w:themeColor="text1"/>
          <w:sz w:val="28"/>
          <w:szCs w:val="28"/>
        </w:rPr>
        <w:t>甲方不承担逾期付款的责任。</w:t>
      </w:r>
    </w:p>
    <w:p>
      <w:pPr>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w:t>
      </w:r>
      <w:r>
        <w:rPr>
          <w:rFonts w:hint="eastAsia" w:cs="仿宋_GB2312" w:asciiTheme="minorEastAsia" w:hAnsiTheme="minorEastAsia" w:eastAsiaTheme="minorEastAsia"/>
          <w:color w:val="000000" w:themeColor="text1"/>
          <w:sz w:val="28"/>
          <w:szCs w:val="28"/>
        </w:rPr>
        <w:t>本合同劳务费</w:t>
      </w:r>
      <w:r>
        <w:rPr>
          <w:rFonts w:hint="eastAsia" w:cs="宋体" w:asciiTheme="minorEastAsia" w:hAnsiTheme="minorEastAsia" w:eastAsiaTheme="minorEastAsia"/>
          <w:color w:val="000000" w:themeColor="text1"/>
          <w:sz w:val="28"/>
          <w:szCs w:val="28"/>
        </w:rPr>
        <w:t>包括乙方工程范围内全部工程（乙方除锈、涂装、</w:t>
      </w:r>
      <w:r>
        <w:rPr>
          <w:rFonts w:hint="eastAsia" w:asciiTheme="minorEastAsia" w:hAnsiTheme="minorEastAsia" w:eastAsiaTheme="minorEastAsia"/>
          <w:color w:val="000000" w:themeColor="text1"/>
          <w:sz w:val="28"/>
          <w:szCs w:val="28"/>
        </w:rPr>
        <w:t>搭棚、搭架和场内运输、</w:t>
      </w:r>
      <w:r>
        <w:rPr>
          <w:rFonts w:hint="eastAsia" w:cs="宋体" w:asciiTheme="minorEastAsia" w:hAnsiTheme="minorEastAsia" w:eastAsiaTheme="minorEastAsia"/>
          <w:color w:val="000000" w:themeColor="text1"/>
          <w:sz w:val="28"/>
          <w:szCs w:val="28"/>
        </w:rPr>
        <w:t>现场清洁卫生清理、杂物清除以及涂装用的所有施工设备、辅料、安全设施、防护用品、</w:t>
      </w:r>
      <w:r>
        <w:rPr>
          <w:rFonts w:hint="eastAsia" w:asciiTheme="minorEastAsia" w:hAnsiTheme="minorEastAsia" w:eastAsiaTheme="minorEastAsia"/>
          <w:color w:val="000000" w:themeColor="text1"/>
          <w:sz w:val="28"/>
          <w:szCs w:val="28"/>
        </w:rPr>
        <w:t>工人工资(生活费)、税金、清洁费、意外保险费等一切费用在内）。</w:t>
      </w:r>
      <w:r>
        <w:rPr>
          <w:rFonts w:hint="eastAsia" w:cs="宋体" w:asciiTheme="minorEastAsia" w:hAnsiTheme="minorEastAsia" w:eastAsiaTheme="minorEastAsia"/>
          <w:color w:val="000000" w:themeColor="text1"/>
          <w:sz w:val="28"/>
          <w:szCs w:val="28"/>
        </w:rPr>
        <w:t>甲方只负责提供全船所需的油漆和各种油漆配套的稀释剂。</w:t>
      </w:r>
    </w:p>
    <w:p>
      <w:pPr>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3.除图纸重大失误改变或因船东要求增加项目外，甲乙双方不得产生加、减帐。</w:t>
      </w:r>
      <w:r>
        <w:rPr>
          <w:rFonts w:hint="eastAsia" w:cs="仿宋_GB2312" w:asciiTheme="minorEastAsia" w:hAnsiTheme="minorEastAsia" w:eastAsiaTheme="minorEastAsia"/>
          <w:color w:val="000000" w:themeColor="text1"/>
          <w:sz w:val="28"/>
          <w:szCs w:val="28"/>
        </w:rPr>
        <w:t>修改由甲乙双方协商价格。</w:t>
      </w:r>
    </w:p>
    <w:p>
      <w:pPr>
        <w:snapToGrid w:val="0"/>
        <w:spacing w:line="360" w:lineRule="auto"/>
        <w:ind w:firstLine="700" w:firstLineChars="25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4.本合同工程范围内的工属具：舱室作业通风设备由甲方提供；空压机、黑胶管、插线板（电缆线）、磨光机、砂轮片、钢丝球（钢丝刷）、纸胶带、扫把、榔头、吸尘器</w:t>
      </w:r>
      <w:r>
        <w:rPr>
          <w:rFonts w:hint="eastAsia" w:cs="仿宋_GB2312" w:asciiTheme="minorEastAsia" w:hAnsiTheme="minorEastAsia" w:eastAsiaTheme="minorEastAsia"/>
          <w:color w:val="000000" w:themeColor="text1"/>
          <w:sz w:val="28"/>
          <w:szCs w:val="28"/>
        </w:rPr>
        <w:t>等工属具及</w:t>
      </w:r>
      <w:r>
        <w:rPr>
          <w:rFonts w:hint="eastAsia" w:cs="宋体" w:asciiTheme="minorEastAsia" w:hAnsiTheme="minorEastAsia" w:eastAsiaTheme="minorEastAsia"/>
          <w:color w:val="000000" w:themeColor="text1"/>
          <w:sz w:val="28"/>
          <w:szCs w:val="28"/>
        </w:rPr>
        <w:t>安全帽、安全带、手套、口罩等个人劳保用品，</w:t>
      </w:r>
      <w:r>
        <w:rPr>
          <w:rFonts w:hint="eastAsia" w:cs="仿宋_GB2312" w:asciiTheme="minorEastAsia" w:hAnsiTheme="minorEastAsia" w:eastAsiaTheme="minorEastAsia"/>
          <w:color w:val="000000" w:themeColor="text1"/>
          <w:sz w:val="28"/>
          <w:szCs w:val="28"/>
        </w:rPr>
        <w:t>全部由乙方提供并承担相关费用。</w:t>
      </w:r>
    </w:p>
    <w:p>
      <w:pPr>
        <w:spacing w:line="360" w:lineRule="auto"/>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b/>
          <w:color w:val="000000" w:themeColor="text1"/>
          <w:sz w:val="28"/>
          <w:szCs w:val="28"/>
        </w:rPr>
        <w:t>四、工程工期要求</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 严格按照甲方规定的时间进场，船舶除锈、油漆必须跟进船舶建造进度，在船体工程全面完成后三天内完成。</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乙方对该区域进行除锈前，须把该区域的废铁、废渣、废物等清理干净，该区域有积水须把积水清理干净后在进行除锈。全船所有钢质部分内外表面进行除锈工程，除锈工程完工后应报甲方检验，如未除锈直接涂装油漆每发现一处给予乙方500元经济处罚，累计计算，返工油漆均由乙方承担。</w:t>
      </w:r>
    </w:p>
    <w:p>
      <w:pPr>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3.乙方在每度油漆涂装完工后应报甲方主管及检验人员，保证每度油漆的漆膜厚度，否则所发生的返工和油漆浪费均由乙方承担。如该涂装区域未报甲方主管及检验人员，甲方主管及检验人员视该区域为不合格，甲方主管及检验人员有权要求乙方返工，返工油漆均由乙方承担并给予乙方500元经济处罚。</w:t>
      </w:r>
    </w:p>
    <w:p>
      <w:pPr>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五、工程资金支付</w:t>
      </w:r>
    </w:p>
    <w:p>
      <w:pPr>
        <w:spacing w:line="360" w:lineRule="auto"/>
        <w:ind w:firstLine="700" w:firstLineChars="250"/>
        <w:rPr>
          <w:rFonts w:cs="宋体" w:asciiTheme="minorEastAsia" w:hAnsiTheme="minorEastAsia" w:eastAsiaTheme="minorEastAsia"/>
          <w:b/>
          <w:bCs/>
          <w:color w:val="000000" w:themeColor="text1"/>
          <w:sz w:val="28"/>
          <w:szCs w:val="28"/>
        </w:rPr>
      </w:pPr>
      <w:r>
        <w:rPr>
          <w:rFonts w:hint="eastAsia" w:cs="宋体" w:asciiTheme="minorEastAsia" w:hAnsiTheme="minorEastAsia" w:eastAsiaTheme="minorEastAsia"/>
          <w:color w:val="000000" w:themeColor="text1"/>
          <w:sz w:val="28"/>
          <w:szCs w:val="28"/>
        </w:rPr>
        <w:t>1.本合同生效后，乙方施工人员到施工现场，主船体舱内底漆完成，甲方向乙方支付第一期工程劳务费，计</w:t>
      </w:r>
      <w:r>
        <w:rPr>
          <w:rFonts w:hint="eastAsia" w:cs="宋体" w:asciiTheme="minorEastAsia" w:hAnsiTheme="minorEastAsia" w:eastAsiaTheme="minorEastAsia"/>
          <w:b/>
          <w:bCs/>
          <w:color w:val="000000" w:themeColor="text1"/>
          <w:sz w:val="28"/>
          <w:szCs w:val="28"/>
        </w:rPr>
        <w:t>￥</w:t>
      </w:r>
      <w:r>
        <w:rPr>
          <w:rFonts w:hint="eastAsia" w:cs="宋体" w:asciiTheme="minorEastAsia" w:hAnsiTheme="minorEastAsia" w:eastAsiaTheme="minorEastAsia"/>
          <w:b/>
          <w:bCs/>
          <w:color w:val="000000" w:themeColor="text1"/>
          <w:sz w:val="28"/>
          <w:szCs w:val="28"/>
          <w:u w:val="single"/>
        </w:rPr>
        <w:t>XX</w:t>
      </w:r>
      <w:r>
        <w:rPr>
          <w:rFonts w:hint="eastAsia" w:cs="宋体" w:asciiTheme="minorEastAsia" w:hAnsiTheme="minorEastAsia" w:eastAsiaTheme="minorEastAsia"/>
          <w:b/>
          <w:bCs/>
          <w:color w:val="000000" w:themeColor="text1"/>
          <w:sz w:val="28"/>
          <w:szCs w:val="28"/>
        </w:rPr>
        <w:t>万元（大写：</w:t>
      </w:r>
      <w:r>
        <w:rPr>
          <w:rFonts w:hint="eastAsia" w:cs="宋体" w:asciiTheme="minorEastAsia" w:hAnsiTheme="minorEastAsia" w:eastAsiaTheme="minorEastAsia"/>
          <w:b/>
          <w:bCs/>
          <w:color w:val="000000" w:themeColor="text1"/>
          <w:sz w:val="28"/>
          <w:szCs w:val="28"/>
          <w:u w:val="single"/>
        </w:rPr>
        <w:t>XXX</w:t>
      </w:r>
      <w:r>
        <w:rPr>
          <w:rFonts w:hint="eastAsia" w:cs="宋体" w:asciiTheme="minorEastAsia" w:hAnsiTheme="minorEastAsia" w:eastAsiaTheme="minorEastAsia"/>
          <w:b/>
          <w:bCs/>
          <w:color w:val="000000" w:themeColor="text1"/>
          <w:sz w:val="28"/>
          <w:szCs w:val="28"/>
        </w:rPr>
        <w:t>元整）；</w:t>
      </w:r>
    </w:p>
    <w:p>
      <w:pPr>
        <w:spacing w:line="360" w:lineRule="auto"/>
        <w:ind w:firstLine="700" w:firstLineChars="250"/>
        <w:rPr>
          <w:rFonts w:cs="宋体" w:asciiTheme="minorEastAsia" w:hAnsiTheme="minorEastAsia" w:eastAsiaTheme="minorEastAsia"/>
          <w:b/>
          <w:bCs/>
          <w:color w:val="000000" w:themeColor="text1"/>
          <w:sz w:val="28"/>
          <w:szCs w:val="28"/>
        </w:rPr>
      </w:pPr>
      <w:r>
        <w:rPr>
          <w:rFonts w:hint="eastAsia" w:cs="宋体" w:asciiTheme="minorEastAsia" w:hAnsiTheme="minorEastAsia" w:eastAsiaTheme="minorEastAsia"/>
          <w:bCs/>
          <w:color w:val="000000" w:themeColor="text1"/>
          <w:sz w:val="28"/>
          <w:szCs w:val="28"/>
        </w:rPr>
        <w:t>2.</w:t>
      </w:r>
      <w:r>
        <w:rPr>
          <w:rFonts w:hint="eastAsia" w:cs="宋体" w:asciiTheme="minorEastAsia" w:hAnsiTheme="minorEastAsia" w:eastAsiaTheme="minorEastAsia"/>
          <w:color w:val="000000" w:themeColor="text1"/>
          <w:sz w:val="28"/>
          <w:szCs w:val="28"/>
        </w:rPr>
        <w:t>上层建筑各层甲板室油漆底漆全部完成，检验合格，甲方向乙方支付第二期工程劳务费，计</w:t>
      </w:r>
      <w:r>
        <w:rPr>
          <w:rFonts w:hint="eastAsia" w:cs="宋体" w:asciiTheme="minorEastAsia" w:hAnsiTheme="minorEastAsia" w:eastAsiaTheme="minorEastAsia"/>
          <w:b/>
          <w:bCs/>
          <w:color w:val="000000" w:themeColor="text1"/>
          <w:sz w:val="28"/>
          <w:szCs w:val="28"/>
        </w:rPr>
        <w:t>￥</w:t>
      </w:r>
      <w:r>
        <w:rPr>
          <w:rFonts w:hint="eastAsia" w:cs="宋体" w:asciiTheme="minorEastAsia" w:hAnsiTheme="minorEastAsia" w:eastAsiaTheme="minorEastAsia"/>
          <w:b/>
          <w:bCs/>
          <w:color w:val="000000" w:themeColor="text1"/>
          <w:sz w:val="28"/>
          <w:szCs w:val="28"/>
          <w:u w:val="single"/>
        </w:rPr>
        <w:t>XX</w:t>
      </w:r>
      <w:r>
        <w:rPr>
          <w:rFonts w:hint="eastAsia" w:cs="宋体" w:asciiTheme="minorEastAsia" w:hAnsiTheme="minorEastAsia" w:eastAsiaTheme="minorEastAsia"/>
          <w:b/>
          <w:bCs/>
          <w:color w:val="000000" w:themeColor="text1"/>
          <w:sz w:val="28"/>
          <w:szCs w:val="28"/>
        </w:rPr>
        <w:t>万元（大写：</w:t>
      </w:r>
      <w:r>
        <w:rPr>
          <w:rFonts w:hint="eastAsia" w:cs="宋体" w:asciiTheme="minorEastAsia" w:hAnsiTheme="minorEastAsia" w:eastAsiaTheme="minorEastAsia"/>
          <w:b/>
          <w:bCs/>
          <w:color w:val="000000" w:themeColor="text1"/>
          <w:sz w:val="28"/>
          <w:szCs w:val="28"/>
          <w:u w:val="single"/>
        </w:rPr>
        <w:t>XXX</w:t>
      </w:r>
      <w:r>
        <w:rPr>
          <w:rFonts w:hint="eastAsia" w:cs="宋体" w:asciiTheme="minorEastAsia" w:hAnsiTheme="minorEastAsia" w:eastAsiaTheme="minorEastAsia"/>
          <w:b/>
          <w:bCs/>
          <w:color w:val="000000" w:themeColor="text1"/>
          <w:sz w:val="28"/>
          <w:szCs w:val="28"/>
        </w:rPr>
        <w:t>元整），</w:t>
      </w:r>
    </w:p>
    <w:p>
      <w:pPr>
        <w:spacing w:line="360" w:lineRule="auto"/>
        <w:ind w:firstLine="700" w:firstLineChars="250"/>
        <w:rPr>
          <w:rFonts w:cs="宋体" w:asciiTheme="minorEastAsia" w:hAnsiTheme="minorEastAsia" w:eastAsiaTheme="minorEastAsia"/>
          <w:b/>
          <w:bCs/>
          <w:color w:val="000000" w:themeColor="text1"/>
          <w:sz w:val="28"/>
          <w:szCs w:val="28"/>
        </w:rPr>
      </w:pPr>
      <w:r>
        <w:rPr>
          <w:rFonts w:hint="eastAsia" w:cs="宋体" w:asciiTheme="minorEastAsia" w:hAnsiTheme="minorEastAsia" w:eastAsiaTheme="minorEastAsia"/>
          <w:bCs/>
          <w:color w:val="000000" w:themeColor="text1"/>
          <w:sz w:val="28"/>
          <w:szCs w:val="28"/>
        </w:rPr>
        <w:t>3.</w:t>
      </w:r>
      <w:r>
        <w:rPr>
          <w:rFonts w:hint="eastAsia" w:cs="宋体" w:asciiTheme="minorEastAsia" w:hAnsiTheme="minorEastAsia" w:eastAsiaTheme="minorEastAsia"/>
          <w:color w:val="000000" w:themeColor="text1"/>
          <w:sz w:val="28"/>
          <w:szCs w:val="28"/>
        </w:rPr>
        <w:t xml:space="preserve"> 全船外板面漆、舱内面漆完成，船舶下排完成，甲方向乙方支付第三期工程劳务费，计</w:t>
      </w:r>
      <w:r>
        <w:rPr>
          <w:rFonts w:hint="eastAsia" w:cs="宋体" w:asciiTheme="minorEastAsia" w:hAnsiTheme="minorEastAsia" w:eastAsiaTheme="minorEastAsia"/>
          <w:b/>
          <w:bCs/>
          <w:color w:val="000000" w:themeColor="text1"/>
          <w:sz w:val="28"/>
          <w:szCs w:val="28"/>
        </w:rPr>
        <w:t>￥</w:t>
      </w:r>
      <w:r>
        <w:rPr>
          <w:rFonts w:hint="eastAsia" w:cs="宋体" w:asciiTheme="minorEastAsia" w:hAnsiTheme="minorEastAsia" w:eastAsiaTheme="minorEastAsia"/>
          <w:b/>
          <w:bCs/>
          <w:color w:val="000000" w:themeColor="text1"/>
          <w:sz w:val="28"/>
          <w:szCs w:val="28"/>
          <w:u w:val="single"/>
        </w:rPr>
        <w:t>XX</w:t>
      </w:r>
      <w:r>
        <w:rPr>
          <w:rFonts w:hint="eastAsia" w:cs="宋体" w:asciiTheme="minorEastAsia" w:hAnsiTheme="minorEastAsia" w:eastAsiaTheme="minorEastAsia"/>
          <w:b/>
          <w:bCs/>
          <w:color w:val="000000" w:themeColor="text1"/>
          <w:sz w:val="28"/>
          <w:szCs w:val="28"/>
        </w:rPr>
        <w:t>万元（大写：</w:t>
      </w:r>
      <w:r>
        <w:rPr>
          <w:rFonts w:hint="eastAsia" w:cs="宋体" w:asciiTheme="minorEastAsia" w:hAnsiTheme="minorEastAsia" w:eastAsiaTheme="minorEastAsia"/>
          <w:b/>
          <w:bCs/>
          <w:color w:val="000000" w:themeColor="text1"/>
          <w:sz w:val="28"/>
          <w:szCs w:val="28"/>
          <w:u w:val="single"/>
        </w:rPr>
        <w:t>XXX</w:t>
      </w:r>
      <w:r>
        <w:rPr>
          <w:rFonts w:hint="eastAsia" w:cs="宋体" w:asciiTheme="minorEastAsia" w:hAnsiTheme="minorEastAsia" w:eastAsiaTheme="minorEastAsia"/>
          <w:b/>
          <w:bCs/>
          <w:color w:val="000000" w:themeColor="text1"/>
          <w:sz w:val="28"/>
          <w:szCs w:val="28"/>
        </w:rPr>
        <w:t>元整），</w:t>
      </w:r>
    </w:p>
    <w:p>
      <w:pPr>
        <w:tabs>
          <w:tab w:val="left" w:pos="0"/>
        </w:tabs>
        <w:spacing w:line="360" w:lineRule="auto"/>
        <w:ind w:firstLine="700" w:firstLineChars="250"/>
        <w:rPr>
          <w:rFonts w:cs="宋体" w:asciiTheme="minorEastAsia" w:hAnsiTheme="minorEastAsia" w:eastAsiaTheme="minorEastAsia"/>
          <w:b/>
          <w:bCs/>
          <w:color w:val="000000" w:themeColor="text1"/>
          <w:sz w:val="28"/>
          <w:szCs w:val="28"/>
        </w:rPr>
      </w:pPr>
      <w:r>
        <w:rPr>
          <w:rFonts w:hint="eastAsia" w:cs="宋体" w:asciiTheme="minorEastAsia" w:hAnsiTheme="minorEastAsia" w:eastAsiaTheme="minorEastAsia"/>
          <w:bCs/>
          <w:color w:val="000000" w:themeColor="text1"/>
          <w:sz w:val="28"/>
          <w:szCs w:val="28"/>
        </w:rPr>
        <w:t>4.</w:t>
      </w:r>
      <w:r>
        <w:rPr>
          <w:rFonts w:hint="eastAsia" w:cs="宋体" w:asciiTheme="minorEastAsia" w:hAnsiTheme="minorEastAsia" w:eastAsiaTheme="minorEastAsia"/>
          <w:color w:val="000000" w:themeColor="text1"/>
          <w:sz w:val="28"/>
          <w:szCs w:val="28"/>
        </w:rPr>
        <w:t>全船油漆工程全部完成（包括修补），船舶检验合格交船东，甲方向乙方支付第四期工程劳务费，计</w:t>
      </w:r>
      <w:r>
        <w:rPr>
          <w:rFonts w:hint="eastAsia" w:cs="宋体" w:asciiTheme="minorEastAsia" w:hAnsiTheme="minorEastAsia" w:eastAsiaTheme="minorEastAsia"/>
          <w:b/>
          <w:bCs/>
          <w:color w:val="000000" w:themeColor="text1"/>
          <w:sz w:val="28"/>
          <w:szCs w:val="28"/>
        </w:rPr>
        <w:t>￥</w:t>
      </w:r>
      <w:r>
        <w:rPr>
          <w:rFonts w:hint="eastAsia" w:cs="宋体" w:asciiTheme="minorEastAsia" w:hAnsiTheme="minorEastAsia" w:eastAsiaTheme="minorEastAsia"/>
          <w:b/>
          <w:bCs/>
          <w:color w:val="000000" w:themeColor="text1"/>
          <w:sz w:val="28"/>
          <w:szCs w:val="28"/>
          <w:u w:val="single"/>
        </w:rPr>
        <w:t>XX</w:t>
      </w:r>
      <w:r>
        <w:rPr>
          <w:rFonts w:hint="eastAsia" w:cs="宋体" w:asciiTheme="minorEastAsia" w:hAnsiTheme="minorEastAsia" w:eastAsiaTheme="minorEastAsia"/>
          <w:b/>
          <w:bCs/>
          <w:color w:val="000000" w:themeColor="text1"/>
          <w:sz w:val="28"/>
          <w:szCs w:val="28"/>
        </w:rPr>
        <w:t>万元（大写：</w:t>
      </w:r>
      <w:r>
        <w:rPr>
          <w:rFonts w:hint="eastAsia" w:cs="宋体" w:asciiTheme="minorEastAsia" w:hAnsiTheme="minorEastAsia" w:eastAsiaTheme="minorEastAsia"/>
          <w:b/>
          <w:bCs/>
          <w:color w:val="000000" w:themeColor="text1"/>
          <w:sz w:val="28"/>
          <w:szCs w:val="28"/>
          <w:u w:val="single"/>
        </w:rPr>
        <w:t>XXX</w:t>
      </w:r>
      <w:r>
        <w:rPr>
          <w:rFonts w:hint="eastAsia" w:cs="宋体" w:asciiTheme="minorEastAsia" w:hAnsiTheme="minorEastAsia" w:eastAsiaTheme="minorEastAsia"/>
          <w:b/>
          <w:bCs/>
          <w:color w:val="000000" w:themeColor="text1"/>
          <w:sz w:val="28"/>
          <w:szCs w:val="28"/>
        </w:rPr>
        <w:t>元整），</w:t>
      </w:r>
    </w:p>
    <w:p>
      <w:pPr>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六、质量保证</w:t>
      </w:r>
    </w:p>
    <w:p>
      <w:pPr>
        <w:spacing w:line="360" w:lineRule="auto"/>
        <w:ind w:firstLine="700" w:firstLineChars="250"/>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color w:val="000000" w:themeColor="text1"/>
          <w:sz w:val="28"/>
          <w:szCs w:val="28"/>
        </w:rPr>
        <w:t>1.本合同质保期为12个月：因乙方施工工程质量造成油漆脱落、裂纹、起泡、起皱、气孔等，由乙方负责返工、维修，并承担全部费用；</w:t>
      </w:r>
    </w:p>
    <w:p>
      <w:pPr>
        <w:spacing w:line="360" w:lineRule="auto"/>
        <w:ind w:firstLine="700" w:firstLineChars="250"/>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color w:val="000000" w:themeColor="text1"/>
          <w:sz w:val="28"/>
          <w:szCs w:val="28"/>
        </w:rPr>
        <w:t>2.船体外板油漆、上层建筑外表面油漆，在质保期内有大面积脱落，乙方负责重新除白（油漆）、如水下部分，需上坞、上排的，由乙方承担上坞、上排费用。</w:t>
      </w:r>
    </w:p>
    <w:p>
      <w:pPr>
        <w:snapToGrid w:val="0"/>
        <w:spacing w:line="360" w:lineRule="auto"/>
        <w:ind w:firstLine="700" w:firstLineChars="250"/>
        <w:rPr>
          <w:rFonts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3.乙方必须对施工范围内的质量进行自检并接受厂检和船检、船东监理巡查，对不合格的工程进行返工整改，并取得厂检、船检、船东监理认可后为质量合格。</w:t>
      </w:r>
    </w:p>
    <w:p>
      <w:pPr>
        <w:snapToGrid w:val="0"/>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七、乙方承诺</w:t>
      </w:r>
    </w:p>
    <w:p>
      <w:pPr>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乙方的所有施工人员年龄必须在18周岁以上55周岁以下，身体健康，品行端正，从业人员经过必要的技能培训，进场后单船投入的施工人员不得低于15人，保证船舶建造各个工程节点的除锈、涂装按期完成，后续根据生产情况按需增加人员，必要时晚上加班完成，所产生的额外成本由乙方自行承担。</w:t>
      </w:r>
    </w:p>
    <w:p>
      <w:pPr>
        <w:snapToGrid w:val="0"/>
        <w:spacing w:line="360" w:lineRule="auto"/>
        <w:ind w:firstLine="700" w:firstLineChars="250"/>
        <w:textAlignment w:val="baseline"/>
        <w:rPr>
          <w:rFonts w:cs="宋体" w:asciiTheme="minorEastAsia" w:hAnsiTheme="minorEastAsia" w:eastAsiaTheme="minorEastAsia"/>
          <w:bCs/>
          <w:iCs/>
          <w:color w:val="000000" w:themeColor="text1"/>
          <w:sz w:val="28"/>
          <w:szCs w:val="28"/>
        </w:rPr>
      </w:pPr>
      <w:r>
        <w:rPr>
          <w:rFonts w:hint="eastAsia" w:cs="宋体" w:asciiTheme="minorEastAsia" w:hAnsiTheme="minorEastAsia" w:eastAsiaTheme="minorEastAsia"/>
          <w:bCs/>
          <w:iCs/>
          <w:color w:val="000000" w:themeColor="text1"/>
          <w:sz w:val="28"/>
          <w:szCs w:val="28"/>
        </w:rPr>
        <w:t>2.</w:t>
      </w:r>
      <w:r>
        <w:rPr>
          <w:rFonts w:hint="eastAsia" w:cs="仿宋_GB2312" w:asciiTheme="minorEastAsia" w:hAnsiTheme="minorEastAsia" w:eastAsiaTheme="minorEastAsia"/>
          <w:bCs/>
          <w:iCs/>
          <w:color w:val="000000" w:themeColor="text1"/>
          <w:sz w:val="28"/>
          <w:szCs w:val="28"/>
        </w:rPr>
        <w:t>乙方系雇佣工人的雇主，必须按相关规定为所属施工人员购买雇主责任保险</w:t>
      </w:r>
      <w:r>
        <w:rPr>
          <w:rFonts w:cs="仿宋_GB2312" w:asciiTheme="minorEastAsia" w:hAnsiTheme="minorEastAsia" w:eastAsiaTheme="minorEastAsia"/>
          <w:bCs/>
          <w:iCs/>
          <w:color w:val="000000" w:themeColor="text1"/>
          <w:sz w:val="28"/>
          <w:szCs w:val="28"/>
        </w:rPr>
        <w:t>，</w:t>
      </w:r>
      <w:r>
        <w:rPr>
          <w:rFonts w:hint="eastAsia" w:cs="仿宋_GB2312" w:asciiTheme="minorEastAsia" w:hAnsiTheme="minorEastAsia" w:eastAsiaTheme="minorEastAsia"/>
          <w:bCs/>
          <w:iCs/>
          <w:color w:val="000000" w:themeColor="text1"/>
          <w:sz w:val="28"/>
          <w:szCs w:val="28"/>
        </w:rPr>
        <w:t>施工过程中一切安全问题由乙方自行承担</w:t>
      </w:r>
      <w:r>
        <w:rPr>
          <w:rFonts w:cs="仿宋_GB2312" w:asciiTheme="minorEastAsia" w:hAnsiTheme="minorEastAsia" w:eastAsiaTheme="minorEastAsia"/>
          <w:bCs/>
          <w:iCs/>
          <w:color w:val="000000" w:themeColor="text1"/>
          <w:sz w:val="28"/>
          <w:szCs w:val="28"/>
        </w:rPr>
        <w:t>，</w:t>
      </w:r>
      <w:r>
        <w:rPr>
          <w:rFonts w:hint="eastAsia" w:cs="仿宋_GB2312" w:asciiTheme="minorEastAsia" w:hAnsiTheme="minorEastAsia" w:eastAsiaTheme="minorEastAsia"/>
          <w:bCs/>
          <w:iCs/>
          <w:color w:val="000000" w:themeColor="text1"/>
          <w:sz w:val="28"/>
          <w:szCs w:val="28"/>
        </w:rPr>
        <w:t>包括但不限于责任与费用。</w:t>
      </w:r>
      <w:r>
        <w:rPr>
          <w:rFonts w:hint="eastAsia" w:cs="宋体" w:asciiTheme="minorEastAsia" w:hAnsiTheme="minorEastAsia" w:eastAsiaTheme="minorEastAsia"/>
          <w:bCs/>
          <w:iCs/>
          <w:color w:val="000000" w:themeColor="text1"/>
          <w:sz w:val="28"/>
          <w:szCs w:val="28"/>
        </w:rPr>
        <w:t xml:space="preserve">  </w:t>
      </w:r>
    </w:p>
    <w:p>
      <w:pPr>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3.乙方应将施工人员基本情况（姓名、性别、年龄、工种、家庭住址）和体检表</w:t>
      </w:r>
      <w:r>
        <w:rPr>
          <w:rFonts w:hint="eastAsia" w:cs="仿宋_GB2312" w:asciiTheme="minorEastAsia" w:hAnsiTheme="minorEastAsia" w:eastAsiaTheme="minorEastAsia"/>
          <w:color w:val="000000" w:themeColor="text1"/>
          <w:sz w:val="28"/>
          <w:szCs w:val="28"/>
        </w:rPr>
        <w:t>（报告）</w:t>
      </w:r>
      <w:r>
        <w:rPr>
          <w:rFonts w:hint="eastAsia" w:cs="宋体" w:asciiTheme="minorEastAsia" w:hAnsiTheme="minorEastAsia" w:eastAsiaTheme="minorEastAsia"/>
          <w:color w:val="000000" w:themeColor="text1"/>
          <w:sz w:val="28"/>
          <w:szCs w:val="28"/>
        </w:rPr>
        <w:t>、身份证复印件，提供给甲方备案；户口在外地（珍溪镇以外）人员，必须到珍溪镇派出所办理暂住证。</w:t>
      </w:r>
    </w:p>
    <w:p>
      <w:pPr>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4.乙方特殊岗位作业人员（如叉车证等）必须持有特殊行业操作证书，无证人员不准驾驶</w:t>
      </w:r>
      <w:r>
        <w:rPr>
          <w:rFonts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color w:val="000000" w:themeColor="text1"/>
          <w:sz w:val="28"/>
          <w:szCs w:val="28"/>
        </w:rPr>
        <w:t>若到岗人员无专业操作证书</w:t>
      </w:r>
      <w:r>
        <w:rPr>
          <w:rFonts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color w:val="000000" w:themeColor="text1"/>
          <w:sz w:val="28"/>
          <w:szCs w:val="28"/>
        </w:rPr>
        <w:t>或专业技术不符合本工程要求</w:t>
      </w:r>
      <w:r>
        <w:rPr>
          <w:rFonts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color w:val="000000" w:themeColor="text1"/>
          <w:sz w:val="28"/>
          <w:szCs w:val="28"/>
        </w:rPr>
        <w:t>甲方有权要求更换人员或者要求停止施工作业</w:t>
      </w:r>
      <w:r>
        <w:rPr>
          <w:rFonts w:cs="宋体" w:asciiTheme="minorEastAsia" w:hAnsiTheme="minorEastAsia" w:eastAsiaTheme="minorEastAsia"/>
          <w:color w:val="000000" w:themeColor="text1"/>
          <w:sz w:val="28"/>
          <w:szCs w:val="28"/>
        </w:rPr>
        <w:t>，</w:t>
      </w:r>
      <w:r>
        <w:rPr>
          <w:rFonts w:hint="eastAsia" w:cs="宋体" w:asciiTheme="minorEastAsia" w:hAnsiTheme="minorEastAsia" w:eastAsiaTheme="minorEastAsia"/>
          <w:color w:val="000000" w:themeColor="text1"/>
          <w:sz w:val="28"/>
          <w:szCs w:val="28"/>
        </w:rPr>
        <w:t>因延期造成的损失由乙方自行承担。</w:t>
      </w:r>
    </w:p>
    <w:p>
      <w:pPr>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5.乙方人员进场后必须到甲方安全保卫部门办理相关手续，并严格遵守甲方的各项管理制度，注意安全防火和环境保护；如有违反，甲方有权按规定予以处罚或要求其停止施工离开厂区。</w:t>
      </w:r>
    </w:p>
    <w:p>
      <w:pPr>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6.乙方现场施工人员必须服从甲方的安排调配，爱护宿舍设施，如损坏宿舍设施或污染环境，则需按有关规定给予赔偿。乙方人员应节约用水、用电，水、电费按每人每月10元标准予以控制，超过部分由乙方承担。</w:t>
      </w:r>
    </w:p>
    <w:p>
      <w:pPr>
        <w:snapToGrid w:val="0"/>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八、材料及工属具责任承担</w:t>
      </w:r>
    </w:p>
    <w:p>
      <w:pPr>
        <w:tabs>
          <w:tab w:val="left" w:pos="720"/>
        </w:tabs>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1.甲方提供给乙方使用的工作电源设备、空压机和起重设备，乙方在使用过程中应妥善保管，如因操作不当造成损坏、人为损坏，遗失，乙方应以相当价值予以赔偿。</w:t>
      </w:r>
    </w:p>
    <w:p>
      <w:pPr>
        <w:tabs>
          <w:tab w:val="left" w:pos="720"/>
        </w:tabs>
        <w:snapToGrid w:val="0"/>
        <w:spacing w:line="360" w:lineRule="auto"/>
        <w:ind w:firstLine="700" w:firstLineChars="25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2.乙方按甲方核定的用料标准领用材料。领取后，材料丢失、损坏、超耗，损失均由乙方承担。</w:t>
      </w:r>
    </w:p>
    <w:p>
      <w:pPr>
        <w:spacing w:line="360" w:lineRule="auto"/>
        <w:ind w:firstLine="560" w:firstLineChars="20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3.</w:t>
      </w:r>
      <w:r>
        <w:rPr>
          <w:rFonts w:hint="eastAsia" w:asciiTheme="minorEastAsia" w:hAnsiTheme="minorEastAsia" w:eastAsiaTheme="minorEastAsia"/>
          <w:color w:val="000000" w:themeColor="text1"/>
          <w:kern w:val="0"/>
          <w:sz w:val="28"/>
          <w:szCs w:val="28"/>
        </w:rPr>
        <w:t>材料损耗量</w:t>
      </w:r>
      <w:r>
        <w:rPr>
          <w:rFonts w:hint="eastAsia" w:cs="宋体" w:asciiTheme="minorEastAsia" w:hAnsiTheme="minorEastAsia" w:eastAsiaTheme="minorEastAsia"/>
          <w:color w:val="000000" w:themeColor="text1"/>
          <w:sz w:val="28"/>
          <w:szCs w:val="28"/>
        </w:rPr>
        <w:t>核定：乙方在油漆涂装施工中的油漆损耗为10%；如超过双方约定的10%，对超过部分甲方有权按采购价格从乙方工程款中扣除。</w:t>
      </w:r>
    </w:p>
    <w:p>
      <w:pPr>
        <w:tabs>
          <w:tab w:val="left" w:pos="720"/>
        </w:tabs>
        <w:snapToGrid w:val="0"/>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九、安全管理及责任承担</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1.乙方进场前须与甲方签署重庆中江船业有限公司</w:t>
      </w:r>
      <w:r>
        <w:rPr>
          <w:rFonts w:hint="eastAsia" w:cs="仿宋_GB2312" w:asciiTheme="minorEastAsia" w:hAnsiTheme="minorEastAsia" w:eastAsiaTheme="minorEastAsia"/>
          <w:color w:val="000000" w:themeColor="text1"/>
          <w:sz w:val="28"/>
          <w:szCs w:val="28"/>
        </w:rPr>
        <w:t>《外包工程项目安全管理协议》。</w:t>
      </w:r>
    </w:p>
    <w:p>
      <w:pPr>
        <w:snapToGrid w:val="0"/>
        <w:spacing w:line="360" w:lineRule="auto"/>
        <w:ind w:firstLine="677" w:firstLineChars="242"/>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2.乙方人员进场施工，必须遵守甲方安全生产规章制度，穿戴好防护用品，并严格遵守操作规程。为加强安全管理，乙方应当配备专（兼）职安全员。</w:t>
      </w:r>
    </w:p>
    <w:p>
      <w:pPr>
        <w:snapToGrid w:val="0"/>
        <w:spacing w:line="360" w:lineRule="auto"/>
        <w:ind w:left="210" w:leftChars="100" w:firstLine="420" w:firstLineChars="150"/>
        <w:rPr>
          <w:rFonts w:asciiTheme="minorEastAsia" w:hAnsiTheme="minorEastAsia" w:eastAsiaTheme="minorEastAsia"/>
          <w:bCs/>
          <w:color w:val="000000" w:themeColor="text1"/>
          <w:sz w:val="28"/>
          <w:szCs w:val="28"/>
        </w:rPr>
      </w:pPr>
      <w:r>
        <w:rPr>
          <w:rFonts w:hint="eastAsia" w:cs="宋体" w:asciiTheme="minorEastAsia" w:hAnsiTheme="minorEastAsia" w:eastAsiaTheme="minorEastAsia"/>
          <w:color w:val="000000" w:themeColor="text1"/>
          <w:sz w:val="28"/>
          <w:szCs w:val="28"/>
        </w:rPr>
        <w:t>3.</w:t>
      </w:r>
      <w:r>
        <w:rPr>
          <w:rFonts w:hint="eastAsia" w:cs="仿宋_GB2312" w:asciiTheme="minorEastAsia" w:hAnsiTheme="minorEastAsia" w:eastAsiaTheme="minorEastAsia"/>
          <w:color w:val="000000" w:themeColor="text1"/>
          <w:sz w:val="28"/>
          <w:szCs w:val="28"/>
        </w:rPr>
        <w:t>按照“谁施工，谁负责”的原则，</w:t>
      </w:r>
      <w:r>
        <w:rPr>
          <w:rFonts w:hint="eastAsia" w:asciiTheme="minorEastAsia" w:hAnsiTheme="minorEastAsia" w:eastAsiaTheme="minorEastAsia"/>
          <w:bCs/>
          <w:color w:val="000000" w:themeColor="text1"/>
          <w:sz w:val="28"/>
          <w:szCs w:val="28"/>
        </w:rPr>
        <w:t>乙方进场前将施工人员的身份信息提交给甲方安</w:t>
      </w:r>
    </w:p>
    <w:p>
      <w:pPr>
        <w:snapToGrid w:val="0"/>
        <w:spacing w:line="360" w:lineRule="auto"/>
        <w:textAlignment w:val="baseline"/>
        <w:rPr>
          <w:rFonts w:cs="宋体" w:asciiTheme="minorEastAsia" w:hAnsiTheme="minorEastAsia" w:eastAsiaTheme="minorEastAsia"/>
          <w:color w:val="000000" w:themeColor="text1"/>
          <w:sz w:val="28"/>
          <w:szCs w:val="28"/>
        </w:rPr>
      </w:pPr>
      <w:r>
        <w:rPr>
          <w:rFonts w:hint="eastAsia" w:asciiTheme="minorEastAsia" w:hAnsiTheme="minorEastAsia" w:eastAsiaTheme="minorEastAsia"/>
          <w:bCs/>
          <w:color w:val="000000" w:themeColor="text1"/>
          <w:sz w:val="28"/>
          <w:szCs w:val="28"/>
        </w:rPr>
        <w:t>全环保部，后续新进工人来一个就及时上报。如未上报，</w:t>
      </w:r>
      <w:r>
        <w:rPr>
          <w:rFonts w:hint="eastAsia" w:cs="宋体" w:asciiTheme="minorEastAsia" w:hAnsiTheme="minorEastAsia" w:eastAsiaTheme="minorEastAsia"/>
          <w:color w:val="000000" w:themeColor="text1"/>
          <w:sz w:val="28"/>
          <w:szCs w:val="28"/>
        </w:rPr>
        <w:t>造成脱保赔偿事件，由乙方自行负责赔偿及承担相关法律责任。</w:t>
      </w:r>
    </w:p>
    <w:p>
      <w:pPr>
        <w:snapToGrid w:val="0"/>
        <w:spacing w:line="360" w:lineRule="auto"/>
        <w:ind w:firstLine="700" w:firstLineChars="250"/>
        <w:rPr>
          <w:rFonts w:cs="仿宋_GB2312" w:asciiTheme="minorEastAsia" w:hAnsiTheme="minorEastAsia" w:eastAsiaTheme="minorEastAsia"/>
          <w:color w:val="000000" w:themeColor="text1"/>
          <w:sz w:val="28"/>
          <w:szCs w:val="28"/>
        </w:rPr>
      </w:pPr>
      <w:r>
        <w:rPr>
          <w:rFonts w:hint="eastAsia" w:asciiTheme="minorEastAsia" w:hAnsiTheme="minorEastAsia" w:eastAsiaTheme="minorEastAsia"/>
          <w:bCs/>
          <w:color w:val="000000" w:themeColor="text1"/>
          <w:sz w:val="28"/>
          <w:szCs w:val="28"/>
        </w:rPr>
        <w:t>4、</w:t>
      </w:r>
      <w:r>
        <w:rPr>
          <w:rFonts w:hint="eastAsia" w:cs="仿宋_GB2312" w:asciiTheme="minorEastAsia" w:hAnsiTheme="minorEastAsia" w:eastAsiaTheme="minorEastAsia"/>
          <w:color w:val="000000" w:themeColor="text1"/>
          <w:sz w:val="28"/>
          <w:szCs w:val="28"/>
        </w:rPr>
        <w:t>乙方人员如发生事故，</w:t>
      </w:r>
      <w:r>
        <w:rPr>
          <w:rFonts w:hint="eastAsia" w:asciiTheme="minorEastAsia" w:hAnsiTheme="minorEastAsia" w:eastAsiaTheme="minorEastAsia"/>
          <w:bCs/>
          <w:color w:val="000000" w:themeColor="text1"/>
          <w:sz w:val="28"/>
          <w:szCs w:val="28"/>
        </w:rPr>
        <w:t>24小时内立即上报甲方安全环保部。如未在24小时内上报，</w:t>
      </w:r>
      <w:r>
        <w:rPr>
          <w:rFonts w:hint="eastAsia" w:cs="仿宋_GB2312" w:asciiTheme="minorEastAsia" w:hAnsiTheme="minorEastAsia" w:eastAsiaTheme="minorEastAsia"/>
          <w:color w:val="000000" w:themeColor="text1"/>
          <w:sz w:val="28"/>
          <w:szCs w:val="28"/>
        </w:rPr>
        <w:t>由乙方负责解决、处理并承担经济和法律责任。</w:t>
      </w:r>
    </w:p>
    <w:p>
      <w:pPr>
        <w:snapToGrid w:val="0"/>
        <w:spacing w:line="360" w:lineRule="auto"/>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b/>
          <w:color w:val="000000" w:themeColor="text1"/>
          <w:sz w:val="28"/>
          <w:szCs w:val="28"/>
        </w:rPr>
        <w:t>十、双方权利、义务</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除本合同另有约定外，双方按以下约定享有权利和履行义务</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1、甲方权利、义务</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（1）及时提供工程需要的各类图纸、材料、辅料、工具。</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（2）甲方提供现有加工设备及起吊设备配合乙方施工。</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（3）按合同约定支付乙方工程项目劳务费。</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（4）甲方有权对工程项目进行监督和验收，对不合格的工程项目，有权力要求其停止施工，直至返工完成，验收合格，</w:t>
      </w:r>
      <w:r>
        <w:rPr>
          <w:rFonts w:hint="eastAsia" w:asciiTheme="minorEastAsia" w:hAnsiTheme="minorEastAsia" w:eastAsiaTheme="minorEastAsia"/>
          <w:bCs/>
          <w:color w:val="000000" w:themeColor="text1"/>
          <w:sz w:val="28"/>
          <w:szCs w:val="28"/>
        </w:rPr>
        <w:t>因返工产生的费用从乙方劳务费中扣出。</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（5）指定乙方的施工场地及工位。</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2、乙方权利、义务</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（1）乙方按照甲方提供的图纸和资料，根据合同约定的进度和质量要求，合理组织施工人员施工，对工程质量和进度负责。</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 xml:space="preserve">（2）乙方应加强施工人员管理，配备必要的劳保防护用品，防暑降温药品，教育、督促施工人员严格遵守操作规程和各项管理制度，确保安全生产，对承揽工程项目安全负责。        </w:t>
      </w:r>
      <w:r>
        <w:rPr>
          <w:rFonts w:hint="eastAsia" w:cs="仿宋_GB2312" w:asciiTheme="minorEastAsia" w:hAnsiTheme="minorEastAsia" w:eastAsiaTheme="minorEastAsia"/>
          <w:color w:val="000000" w:themeColor="text1"/>
          <w:sz w:val="28"/>
          <w:szCs w:val="28"/>
        </w:rPr>
        <w:t xml:space="preserve">       </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（3）船舶建造中的材料转运、分段吊运及搭棚、搭架等工作由乙方负责（甲方提供必要的材料、大重件吊车协助）。</w:t>
      </w:r>
    </w:p>
    <w:p>
      <w:pPr>
        <w:snapToGrid w:val="0"/>
        <w:spacing w:line="360" w:lineRule="auto"/>
        <w:ind w:firstLine="560" w:firstLineChars="20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（4）乙方现场负责人需按时参加甲方组织的生产调度会，安全环保会，并按要求合理安排工作，确保生产计划完成。</w:t>
      </w:r>
    </w:p>
    <w:p>
      <w:pPr>
        <w:snapToGrid w:val="0"/>
        <w:spacing w:line="360" w:lineRule="auto"/>
        <w:ind w:firstLine="560" w:firstLineChars="20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（5）乙方发现甲方提供的图纸或资料有误，应当及时通知甲方。</w:t>
      </w:r>
    </w:p>
    <w:p>
      <w:pPr>
        <w:snapToGrid w:val="0"/>
        <w:spacing w:line="360" w:lineRule="auto"/>
        <w:ind w:firstLine="560" w:firstLineChars="20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（6）乙方施工期间，应当接受甲方必要的监督、检验。</w:t>
      </w:r>
    </w:p>
    <w:p>
      <w:pPr>
        <w:snapToGrid w:val="0"/>
        <w:spacing w:line="360" w:lineRule="auto"/>
        <w:ind w:firstLine="560" w:firstLineChars="20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（7）乙方施工期间，产生的灰渣、固体物垃圾等必须每天清理下船至甲方指定位置，且将船台施工区域清洁干净。</w:t>
      </w:r>
    </w:p>
    <w:p>
      <w:pPr>
        <w:snapToGrid w:val="0"/>
        <w:spacing w:line="360" w:lineRule="auto"/>
        <w:ind w:firstLine="560" w:firstLineChars="20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（8）要求甲方支付相应的工程项目劳务款项。</w:t>
      </w:r>
    </w:p>
    <w:p>
      <w:pPr>
        <w:snapToGrid w:val="0"/>
        <w:spacing w:line="360" w:lineRule="auto"/>
        <w:ind w:firstLine="560" w:firstLineChars="20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（9）乙方履行本合同期间，造成乙方雇佣人员、下包商、甲方或者第三方人身或者财产损失的，由乙方承担，甲方因此受到索赔的，有权向乙方进行追索。</w:t>
      </w:r>
    </w:p>
    <w:p>
      <w:pPr>
        <w:tabs>
          <w:tab w:val="left" w:pos="0"/>
        </w:tabs>
        <w:snapToGrid w:val="0"/>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十一、特别约定</w:t>
      </w:r>
    </w:p>
    <w:p>
      <w:pPr>
        <w:tabs>
          <w:tab w:val="left" w:pos="0"/>
        </w:tabs>
        <w:snapToGrid w:val="0"/>
        <w:spacing w:line="360" w:lineRule="auto"/>
        <w:ind w:firstLine="663" w:firstLineChars="237"/>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1.工程质保金按本合同总金额的5%扣除,工程完工交付船东12个月后，无质量问题甲方支付质保金。</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w:t>
      </w:r>
      <w:r>
        <w:rPr>
          <w:rFonts w:hint="eastAsia" w:cs="仿宋_GB2312" w:asciiTheme="minorEastAsia" w:hAnsiTheme="minorEastAsia" w:eastAsiaTheme="minorEastAsia"/>
          <w:color w:val="000000" w:themeColor="text1"/>
          <w:sz w:val="28"/>
          <w:szCs w:val="28"/>
        </w:rPr>
        <w:t>乙方按照合同总额的5%缴纳履约保证金给甲方后，双方才能签订建造劳务合同，合同执行完毕时无息返还给乙方。</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3.乙方在施工过程中造成设备损坏、材料</w:t>
      </w:r>
      <w:r>
        <w:rPr>
          <w:rFonts w:hint="eastAsia" w:asciiTheme="minorEastAsia" w:hAnsiTheme="minorEastAsia" w:eastAsiaTheme="minorEastAsia"/>
          <w:color w:val="000000" w:themeColor="text1"/>
          <w:sz w:val="28"/>
          <w:szCs w:val="28"/>
        </w:rPr>
        <w:t>浪费（</w:t>
      </w:r>
      <w:r>
        <w:rPr>
          <w:rFonts w:hint="eastAsia" w:cs="宋体" w:asciiTheme="minorEastAsia" w:hAnsiTheme="minorEastAsia" w:eastAsiaTheme="minorEastAsia"/>
          <w:color w:val="000000" w:themeColor="text1"/>
          <w:sz w:val="28"/>
          <w:szCs w:val="28"/>
        </w:rPr>
        <w:t>报废）或发生质量损失，乙方应承担赔偿责任。</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4.乙方未按甲方提供的图纸、相关技术标准、施工工艺、主管指定用料安排施工，每发现一次，乙方支付甲方违约金200元。</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5.乙方未按期跟进船舶建造进度完成除锈、油漆工程。除履约保证金不退还之外，且每延后一天，乙方支付甲方违约金300元。累计计算。</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6.乙方施工区域的灰渣应进行阶段性清理，纸壳、杂物要分类堆放到公司指定位置，施工中保持环境整洁、道路畅通，船舶完工后应将船台区域清洁干净，如乙方违约，每发现一次处罚300元，并按国家环保相关规定进行处罚和追责。</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w:t>
      </w:r>
      <w:r>
        <w:rPr>
          <w:rFonts w:hint="eastAsia" w:cs="宋体" w:asciiTheme="minorEastAsia" w:hAnsiTheme="minorEastAsia" w:eastAsiaTheme="minorEastAsia"/>
          <w:color w:val="000000" w:themeColor="text1"/>
          <w:sz w:val="28"/>
          <w:szCs w:val="28"/>
        </w:rPr>
        <w:t>乙方必须按甲方船舶建造工程节点计划要求执行，不得擅自变更工程节点计划。除</w:t>
      </w:r>
      <w:r>
        <w:rPr>
          <w:rFonts w:hint="eastAsia" w:asciiTheme="minorEastAsia" w:hAnsiTheme="minorEastAsia" w:eastAsiaTheme="minorEastAsia"/>
          <w:color w:val="000000" w:themeColor="text1"/>
          <w:sz w:val="28"/>
          <w:szCs w:val="28"/>
        </w:rPr>
        <w:t>因甲方未及时提供施工图纸、材料、场地等原因影响工期相应顺延，并按顺延后的工期计算。</w:t>
      </w:r>
    </w:p>
    <w:p>
      <w:pPr>
        <w:snapToGrid w:val="0"/>
        <w:spacing w:line="360" w:lineRule="auto"/>
        <w:ind w:firstLine="700" w:firstLineChars="250"/>
        <w:textAlignment w:val="baseline"/>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8.乙方应当按月发放员工工资，不得拖欠民工工资。乙方向甲方申请支付每一期工程款时，必须提供员工工资发放表。如乙方拖欠员工工资，甲方有权从应付劳务费中直接支付给施工人员。甲方直接支付工资的行为不视为甲方与乙方雇佣人员之间形成雇佣或者劳动关系。</w:t>
      </w:r>
    </w:p>
    <w:p>
      <w:pPr>
        <w:snapToGrid w:val="0"/>
        <w:spacing w:line="360" w:lineRule="auto"/>
        <w:ind w:firstLine="700" w:firstLineChars="250"/>
        <w:textAlignment w:val="baseline"/>
        <w:rPr>
          <w:rFonts w:cs="宋体"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9.</w:t>
      </w:r>
      <w:r>
        <w:rPr>
          <w:rFonts w:hint="eastAsia" w:cs="宋体" w:asciiTheme="minorEastAsia" w:hAnsiTheme="minorEastAsia" w:eastAsiaTheme="minorEastAsia"/>
          <w:color w:val="000000" w:themeColor="text1"/>
          <w:sz w:val="28"/>
          <w:szCs w:val="28"/>
        </w:rPr>
        <w:t>甲方购买的雇主责任险作为</w:t>
      </w:r>
      <w:r>
        <w:rPr>
          <w:rFonts w:hint="eastAsia" w:cs="仿宋_GB2312" w:asciiTheme="minorEastAsia" w:hAnsiTheme="minorEastAsia" w:eastAsiaTheme="minorEastAsia"/>
          <w:color w:val="000000" w:themeColor="text1"/>
          <w:sz w:val="28"/>
          <w:szCs w:val="28"/>
        </w:rPr>
        <w:t>乙方的</w:t>
      </w:r>
      <w:r>
        <w:rPr>
          <w:rFonts w:hint="eastAsia" w:cs="宋体" w:asciiTheme="minorEastAsia" w:hAnsiTheme="minorEastAsia" w:eastAsiaTheme="minorEastAsia"/>
          <w:color w:val="000000" w:themeColor="text1"/>
          <w:sz w:val="28"/>
          <w:szCs w:val="28"/>
        </w:rPr>
        <w:t>辅助保险，保险公司赔付后，差额部分由乙方自行解决，乙方按时将增减人员及时上报甲方安全环保部，造成脱保赔偿事件，由乙方自行负责赔偿及承担相关法律责任。</w:t>
      </w:r>
    </w:p>
    <w:p>
      <w:pPr>
        <w:snapToGrid w:val="0"/>
        <w:spacing w:line="360" w:lineRule="auto"/>
        <w:rPr>
          <w:rFonts w:cs="仿宋_GB2312" w:asciiTheme="minorEastAsia" w:hAnsiTheme="minorEastAsia" w:eastAsiaTheme="minorEastAsia"/>
          <w:b/>
          <w:color w:val="000000" w:themeColor="text1"/>
          <w:sz w:val="28"/>
          <w:szCs w:val="28"/>
        </w:rPr>
      </w:pPr>
      <w:r>
        <w:rPr>
          <w:rFonts w:hint="eastAsia" w:cs="仿宋_GB2312" w:asciiTheme="minorEastAsia" w:hAnsiTheme="minorEastAsia" w:eastAsiaTheme="minorEastAsia"/>
          <w:b/>
          <w:color w:val="000000" w:themeColor="text1"/>
          <w:sz w:val="28"/>
          <w:szCs w:val="28"/>
        </w:rPr>
        <w:t>十二、违约责任</w:t>
      </w:r>
    </w:p>
    <w:p>
      <w:pPr>
        <w:snapToGrid w:val="0"/>
        <w:spacing w:line="360" w:lineRule="auto"/>
        <w:ind w:firstLine="560"/>
        <w:rPr>
          <w:rFonts w:cs="仿宋_GB2312" w:asciiTheme="minorEastAsia" w:hAnsiTheme="minorEastAsia" w:eastAsiaTheme="minorEastAsia"/>
          <w:bCs/>
          <w:color w:val="000000" w:themeColor="text1"/>
          <w:sz w:val="28"/>
          <w:szCs w:val="28"/>
        </w:rPr>
      </w:pPr>
      <w:r>
        <w:rPr>
          <w:rFonts w:hint="eastAsia" w:cs="仿宋_GB2312" w:asciiTheme="minorEastAsia" w:hAnsiTheme="minorEastAsia" w:eastAsiaTheme="minorEastAsia"/>
          <w:bCs/>
          <w:color w:val="000000" w:themeColor="text1"/>
          <w:sz w:val="28"/>
          <w:szCs w:val="28"/>
        </w:rPr>
        <w:t>1.甲乙双方若未按照本合同约定条款执行造成违约的，违约方应向对方承担违约责任。</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2.乙方未能保证足够施工人员，严重拖延工期，造成计划节点不能够按期完成，或者出现严重质量或安全事故，甲方有权解除合同，并追究乙方违约责任，乙方须向甲方支付不低于合同总价20%的违约金。</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3.乙方单方面解除建造劳务合同，乙方须向甲方支付不低于合同总价20%的违约金，违约金不足以弥补给甲方造成的损失的，乙方将承担全部赔偿责任。</w:t>
      </w:r>
    </w:p>
    <w:p>
      <w:pPr>
        <w:snapToGrid w:val="0"/>
        <w:spacing w:line="360" w:lineRule="auto"/>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十三、其他</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1.本协议一式肆份，甲方叁份，乙方壹份，经双方签字盖章后生效，</w:t>
      </w:r>
      <w:r>
        <w:rPr>
          <w:rFonts w:hint="eastAsia" w:cs="仿宋_GB2312" w:asciiTheme="minorEastAsia" w:hAnsiTheme="minorEastAsia" w:eastAsiaTheme="minorEastAsia"/>
          <w:color w:val="000000" w:themeColor="text1"/>
          <w:sz w:val="28"/>
          <w:szCs w:val="28"/>
        </w:rPr>
        <w:t>具有同等法律效力。</w:t>
      </w:r>
    </w:p>
    <w:p>
      <w:pPr>
        <w:snapToGrid w:val="0"/>
        <w:spacing w:line="360" w:lineRule="auto"/>
        <w:ind w:firstLine="560"/>
        <w:rPr>
          <w:rFonts w:cs="仿宋_GB2312"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2.未尽事宜，双方友好协商解决。</w:t>
      </w:r>
      <w:r>
        <w:rPr>
          <w:rFonts w:hint="eastAsia" w:cs="仿宋_GB2312" w:asciiTheme="minorEastAsia" w:hAnsiTheme="minorEastAsia" w:eastAsiaTheme="minorEastAsia"/>
          <w:color w:val="000000" w:themeColor="text1"/>
          <w:sz w:val="28"/>
          <w:szCs w:val="28"/>
        </w:rPr>
        <w:t>协商不成，向重庆市涪陵区人民法院提起诉讼。</w:t>
      </w:r>
    </w:p>
    <w:p>
      <w:pPr>
        <w:snapToGrid w:val="0"/>
        <w:spacing w:line="360" w:lineRule="auto"/>
        <w:ind w:firstLine="56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3.本合同各项条款履行完毕，合同自然失效。</w:t>
      </w:r>
    </w:p>
    <w:p>
      <w:pPr>
        <w:snapToGrid w:val="0"/>
        <w:spacing w:line="360" w:lineRule="auto"/>
        <w:ind w:firstLine="560"/>
        <w:rPr>
          <w:rFonts w:cs="仿宋_GB2312" w:asciiTheme="minorEastAsia" w:hAnsiTheme="minorEastAsia" w:eastAsiaTheme="minorEastAsia"/>
          <w:color w:val="000000" w:themeColor="text1"/>
          <w:sz w:val="28"/>
          <w:szCs w:val="28"/>
        </w:rPr>
      </w:pPr>
    </w:p>
    <w:p>
      <w:pPr>
        <w:snapToGrid w:val="0"/>
        <w:spacing w:line="360" w:lineRule="auto"/>
        <w:rPr>
          <w:rFonts w:asciiTheme="minorEastAsia" w:hAnsiTheme="minorEastAsia" w:eastAsiaTheme="minorEastAsia"/>
          <w:b/>
          <w:color w:val="000000" w:themeColor="text1"/>
          <w:sz w:val="28"/>
          <w:szCs w:val="28"/>
        </w:rPr>
      </w:pPr>
      <w:r>
        <w:rPr>
          <w:rFonts w:hint="eastAsia" w:cs="宋体" w:asciiTheme="minorEastAsia" w:hAnsiTheme="minorEastAsia" w:eastAsiaTheme="minorEastAsia"/>
          <w:color w:val="000000" w:themeColor="text1"/>
          <w:sz w:val="28"/>
          <w:szCs w:val="28"/>
        </w:rPr>
        <w:t>甲方：</w:t>
      </w:r>
      <w:r>
        <w:rPr>
          <w:rFonts w:hint="eastAsia" w:cs="宋体" w:asciiTheme="minorEastAsia" w:hAnsiTheme="minorEastAsia" w:eastAsiaTheme="minorEastAsia"/>
          <w:bCs/>
          <w:color w:val="000000" w:themeColor="text1"/>
          <w:sz w:val="28"/>
          <w:szCs w:val="28"/>
        </w:rPr>
        <w:t>重庆中江船业有限公司</w:t>
      </w:r>
      <w:r>
        <w:rPr>
          <w:rFonts w:hint="eastAsia" w:cs="宋体" w:asciiTheme="minorEastAsia" w:hAnsiTheme="minorEastAsia" w:eastAsiaTheme="minorEastAsia"/>
          <w:color w:val="000000" w:themeColor="text1"/>
          <w:sz w:val="28"/>
          <w:szCs w:val="28"/>
        </w:rPr>
        <w:t xml:space="preserve">                      乙方：</w:t>
      </w:r>
      <w:r>
        <w:rPr>
          <w:rFonts w:hint="eastAsia" w:asciiTheme="minorEastAsia" w:hAnsiTheme="minorEastAsia" w:eastAsiaTheme="minorEastAsia"/>
          <w:b/>
          <w:color w:val="000000" w:themeColor="text1"/>
          <w:sz w:val="28"/>
          <w:szCs w:val="28"/>
        </w:rPr>
        <w:t xml:space="preserve"> </w:t>
      </w:r>
    </w:p>
    <w:p>
      <w:pPr>
        <w:snapToGrid w:val="0"/>
        <w:spacing w:line="360" w:lineRule="auto"/>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代表：                                          代表：</w:t>
      </w:r>
    </w:p>
    <w:p>
      <w:pPr>
        <w:tabs>
          <w:tab w:val="left" w:pos="720"/>
        </w:tabs>
        <w:snapToGrid w:val="0"/>
        <w:spacing w:line="360" w:lineRule="auto"/>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联系电话：                               联系电话：</w:t>
      </w:r>
      <w:r>
        <w:rPr>
          <w:rFonts w:hint="eastAsia" w:cs="宋体" w:asciiTheme="minorEastAsia" w:hAnsiTheme="minorEastAsia" w:eastAsiaTheme="minorEastAsia"/>
          <w:b/>
          <w:color w:val="000000" w:themeColor="text1"/>
          <w:sz w:val="28"/>
          <w:szCs w:val="28"/>
        </w:rPr>
        <w:t xml:space="preserve"> </w:t>
      </w:r>
    </w:p>
    <w:p>
      <w:pPr>
        <w:tabs>
          <w:tab w:val="left" w:pos="360"/>
        </w:tabs>
        <w:snapToGrid w:val="0"/>
        <w:spacing w:line="360" w:lineRule="auto"/>
        <w:ind w:firstLine="1120" w:firstLineChars="40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2023年   月   日                            2023年   月   日</w:t>
      </w:r>
    </w:p>
    <w:p>
      <w:pPr>
        <w:spacing w:line="460" w:lineRule="exact"/>
        <w:rPr>
          <w:rFonts w:cs="宋体" w:asciiTheme="minorEastAsia" w:hAnsiTheme="minorEastAsia" w:eastAsiaTheme="minorEastAsia"/>
          <w:b/>
          <w:color w:val="000000" w:themeColor="text1"/>
          <w:sz w:val="28"/>
          <w:szCs w:val="28"/>
        </w:rPr>
      </w:pPr>
    </w:p>
    <w:p>
      <w:pPr>
        <w:spacing w:line="360" w:lineRule="auto"/>
        <w:rPr>
          <w:color w:val="000000" w:themeColor="text1"/>
          <w:sz w:val="28"/>
          <w:szCs w:val="28"/>
        </w:rPr>
      </w:pPr>
    </w:p>
    <w:p>
      <w:pPr>
        <w:spacing w:line="360" w:lineRule="auto"/>
        <w:rPr>
          <w:rFonts w:cs="仿宋_GB2312" w:asciiTheme="minorEastAsia" w:hAnsiTheme="minorEastAsia" w:eastAsiaTheme="minorEastAsia"/>
          <w:color w:val="000000" w:themeColor="text1"/>
          <w:sz w:val="28"/>
          <w:szCs w:val="28"/>
        </w:rPr>
      </w:pPr>
      <w:r>
        <w:rPr>
          <w:rFonts w:hint="eastAsia" w:cs="仿宋_GB2312" w:asciiTheme="minorEastAsia" w:hAnsiTheme="minorEastAsia" w:eastAsiaTheme="minorEastAsia"/>
          <w:color w:val="000000" w:themeColor="text1"/>
          <w:sz w:val="28"/>
          <w:szCs w:val="28"/>
        </w:rPr>
        <w:t>重庆中江船业有限公司：</w:t>
      </w:r>
    </w:p>
    <w:p>
      <w:pPr>
        <w:spacing w:line="360" w:lineRule="auto"/>
        <w:rPr>
          <w:rFonts w:cs="仿宋_GB2312" w:asciiTheme="minorEastAsia" w:hAnsiTheme="minorEastAsia" w:eastAsiaTheme="minorEastAsia"/>
          <w:color w:val="000000" w:themeColor="text1"/>
          <w:sz w:val="28"/>
          <w:szCs w:val="28"/>
        </w:rPr>
      </w:pPr>
    </w:p>
    <w:p>
      <w:pPr>
        <w:pStyle w:val="3"/>
        <w:spacing w:line="360" w:lineRule="auto"/>
        <w:jc w:val="center"/>
        <w:rPr>
          <w:rFonts w:hint="eastAsia" w:ascii="Times New Roman" w:hAnsi="宋体" w:eastAsia="宋体" w:cs="Times New Roman"/>
          <w:b/>
          <w:bCs/>
          <w:color w:val="000000" w:themeColor="text1"/>
          <w:kern w:val="2"/>
          <w:sz w:val="28"/>
          <w:szCs w:val="28"/>
          <w:lang w:val="en-US" w:eastAsia="zh-CN" w:bidi="ar-SA"/>
        </w:rPr>
      </w:pPr>
      <w:r>
        <w:rPr>
          <w:rFonts w:hint="eastAsia" w:ascii="Times New Roman" w:hAnsi="宋体" w:eastAsia="宋体" w:cs="Times New Roman"/>
          <w:b/>
          <w:bCs/>
          <w:color w:val="000000" w:themeColor="text1"/>
          <w:kern w:val="2"/>
          <w:sz w:val="28"/>
          <w:szCs w:val="28"/>
          <w:lang w:val="en-US" w:eastAsia="zh-CN" w:bidi="ar-SA"/>
        </w:rPr>
        <w:t>人员使</w:t>
      </w:r>
      <w:bookmarkStart w:id="38" w:name="_GoBack"/>
      <w:bookmarkEnd w:id="38"/>
      <w:r>
        <w:rPr>
          <w:rFonts w:hint="eastAsia" w:ascii="Times New Roman" w:hAnsi="宋体" w:eastAsia="宋体" w:cs="Times New Roman"/>
          <w:b/>
          <w:bCs/>
          <w:color w:val="000000" w:themeColor="text1"/>
          <w:kern w:val="2"/>
          <w:sz w:val="28"/>
          <w:szCs w:val="28"/>
          <w:lang w:val="en-US" w:eastAsia="zh-CN" w:bidi="ar-SA"/>
        </w:rPr>
        <w:t>用承诺书</w:t>
      </w:r>
    </w:p>
    <w:p>
      <w:pPr>
        <w:adjustRightInd w:val="0"/>
        <w:snapToGrid w:val="0"/>
        <w:spacing w:line="360" w:lineRule="auto"/>
        <w:jc w:val="center"/>
        <w:rPr>
          <w:rFonts w:ascii="仿宋" w:hAnsi="仿宋" w:eastAsia="仿宋" w:cs="仿宋_GB2312"/>
          <w:b/>
          <w:color w:val="000000" w:themeColor="text1"/>
          <w:sz w:val="24"/>
        </w:rPr>
      </w:pPr>
    </w:p>
    <w:p>
      <w:pPr>
        <w:tabs>
          <w:tab w:val="left" w:pos="1558"/>
          <w:tab w:val="center" w:pos="4218"/>
        </w:tabs>
        <w:spacing w:line="360" w:lineRule="auto"/>
        <w:ind w:firstLine="560" w:firstLineChars="200"/>
        <w:jc w:val="left"/>
        <w:rPr>
          <w:rFonts w:hint="eastAsia" w:hAnsi="宋体"/>
          <w:color w:val="000000" w:themeColor="text1"/>
          <w:sz w:val="28"/>
          <w:szCs w:val="28"/>
        </w:rPr>
      </w:pPr>
    </w:p>
    <w:p>
      <w:pPr>
        <w:tabs>
          <w:tab w:val="left" w:pos="1558"/>
          <w:tab w:val="center" w:pos="4218"/>
        </w:tabs>
        <w:spacing w:line="360" w:lineRule="auto"/>
        <w:ind w:firstLine="560" w:firstLineChars="200"/>
        <w:jc w:val="left"/>
        <w:rPr>
          <w:rFonts w:hint="eastAsia" w:hAnsi="宋体"/>
          <w:color w:val="000000" w:themeColor="text1"/>
          <w:sz w:val="28"/>
          <w:szCs w:val="28"/>
        </w:rPr>
      </w:pPr>
      <w:r>
        <w:rPr>
          <w:rFonts w:hint="eastAsia" w:hAnsi="宋体"/>
          <w:color w:val="000000" w:themeColor="text1"/>
          <w:sz w:val="28"/>
          <w:szCs w:val="28"/>
        </w:rPr>
        <w:t>重庆中江船业有限公司：</w:t>
      </w:r>
    </w:p>
    <w:p>
      <w:pPr>
        <w:tabs>
          <w:tab w:val="left" w:pos="1558"/>
          <w:tab w:val="center" w:pos="4218"/>
        </w:tabs>
        <w:spacing w:line="360" w:lineRule="auto"/>
        <w:ind w:firstLine="560" w:firstLineChars="200"/>
        <w:jc w:val="left"/>
        <w:rPr>
          <w:rFonts w:hint="eastAsia" w:hAnsi="宋体"/>
          <w:color w:val="000000" w:themeColor="text1"/>
          <w:sz w:val="28"/>
          <w:szCs w:val="28"/>
        </w:rPr>
      </w:pPr>
      <w:r>
        <w:rPr>
          <w:rFonts w:hint="eastAsia" w:hAnsi="宋体"/>
          <w:color w:val="000000" w:themeColor="text1"/>
          <w:sz w:val="28"/>
          <w:szCs w:val="28"/>
        </w:rPr>
        <w:t>本人         ，身份证号                 ，系                        （单位）主要负责人，本人郑重承诺：在承包XXX船“XXX·XXXX”                           船体建造除锈油漆劳务施工过程中，本施工队不得恶意挖取贵公司在建船舶其他施工队工作人员，一经发现愿意承担2000元的罚款。</w:t>
      </w:r>
    </w:p>
    <w:p>
      <w:pPr>
        <w:tabs>
          <w:tab w:val="left" w:pos="1558"/>
          <w:tab w:val="center" w:pos="4218"/>
        </w:tabs>
        <w:spacing w:line="360" w:lineRule="auto"/>
        <w:ind w:firstLine="560" w:firstLineChars="200"/>
        <w:jc w:val="left"/>
        <w:rPr>
          <w:rFonts w:hint="eastAsia" w:hAnsi="宋体"/>
          <w:color w:val="000000" w:themeColor="text1"/>
          <w:sz w:val="28"/>
          <w:szCs w:val="28"/>
        </w:rPr>
      </w:pPr>
      <w:r>
        <w:rPr>
          <w:rFonts w:hint="eastAsia" w:hAnsi="宋体"/>
          <w:color w:val="000000" w:themeColor="text1"/>
          <w:sz w:val="28"/>
          <w:szCs w:val="28"/>
        </w:rPr>
        <w:t xml:space="preserve">                                    </w:t>
      </w:r>
    </w:p>
    <w:p>
      <w:pPr>
        <w:tabs>
          <w:tab w:val="left" w:pos="1558"/>
          <w:tab w:val="center" w:pos="4218"/>
        </w:tabs>
        <w:spacing w:line="360" w:lineRule="auto"/>
        <w:ind w:firstLine="560" w:firstLineChars="200"/>
        <w:jc w:val="left"/>
        <w:rPr>
          <w:rFonts w:hint="eastAsia" w:hAnsi="宋体"/>
          <w:color w:val="000000" w:themeColor="text1"/>
          <w:sz w:val="28"/>
          <w:szCs w:val="28"/>
        </w:rPr>
      </w:pPr>
      <w:r>
        <w:rPr>
          <w:rFonts w:hint="eastAsia" w:hAnsi="宋体"/>
          <w:color w:val="000000" w:themeColor="text1"/>
          <w:sz w:val="28"/>
          <w:szCs w:val="28"/>
        </w:rPr>
        <w:t xml:space="preserve">                                    </w:t>
      </w:r>
    </w:p>
    <w:p>
      <w:pPr>
        <w:tabs>
          <w:tab w:val="left" w:pos="1558"/>
          <w:tab w:val="center" w:pos="4218"/>
        </w:tabs>
        <w:spacing w:line="360" w:lineRule="auto"/>
        <w:ind w:firstLine="560" w:firstLineChars="200"/>
        <w:jc w:val="left"/>
        <w:rPr>
          <w:rFonts w:hint="eastAsia" w:hAnsi="宋体"/>
          <w:color w:val="000000" w:themeColor="text1"/>
          <w:sz w:val="28"/>
          <w:szCs w:val="28"/>
        </w:rPr>
      </w:pPr>
      <w:r>
        <w:rPr>
          <w:rFonts w:hint="eastAsia" w:hAnsi="宋体"/>
          <w:color w:val="000000" w:themeColor="text1"/>
          <w:sz w:val="28"/>
          <w:szCs w:val="28"/>
        </w:rPr>
        <w:t xml:space="preserve">                                      承诺人：</w:t>
      </w:r>
    </w:p>
    <w:p>
      <w:pPr>
        <w:tabs>
          <w:tab w:val="left" w:pos="1558"/>
          <w:tab w:val="center" w:pos="4218"/>
        </w:tabs>
        <w:spacing w:line="360" w:lineRule="auto"/>
        <w:ind w:firstLine="560" w:firstLineChars="200"/>
        <w:jc w:val="left"/>
        <w:rPr>
          <w:rFonts w:hint="eastAsia" w:hAnsi="宋体"/>
          <w:color w:val="000000" w:themeColor="text1"/>
          <w:sz w:val="28"/>
          <w:szCs w:val="28"/>
        </w:rPr>
      </w:pPr>
      <w:r>
        <w:rPr>
          <w:rFonts w:hint="eastAsia" w:hAnsi="宋体"/>
          <w:color w:val="000000" w:themeColor="text1"/>
          <w:sz w:val="28"/>
          <w:szCs w:val="28"/>
        </w:rPr>
        <w:t xml:space="preserve">                                               2023年   月  日</w:t>
      </w:r>
    </w:p>
    <w:p>
      <w:pPr>
        <w:tabs>
          <w:tab w:val="left" w:pos="1558"/>
          <w:tab w:val="center" w:pos="4218"/>
        </w:tabs>
        <w:spacing w:line="360" w:lineRule="auto"/>
        <w:ind w:firstLine="560" w:firstLineChars="200"/>
        <w:jc w:val="left"/>
        <w:rPr>
          <w:rFonts w:hint="eastAsia" w:hAnsi="宋体"/>
          <w:color w:val="000000" w:themeColor="text1"/>
          <w:sz w:val="28"/>
          <w:szCs w:val="28"/>
        </w:rPr>
      </w:pPr>
    </w:p>
    <w:p>
      <w:pPr>
        <w:spacing w:line="360" w:lineRule="auto"/>
        <w:ind w:firstLine="560"/>
        <w:rPr>
          <w:rFonts w:cs="仿宋_GB2312" w:asciiTheme="minorEastAsia" w:hAnsiTheme="minorEastAsia" w:eastAsiaTheme="minorEastAsia"/>
          <w:color w:val="000000" w:themeColor="text1"/>
          <w:sz w:val="28"/>
          <w:szCs w:val="28"/>
        </w:rPr>
      </w:pPr>
    </w:p>
    <w:p>
      <w:pPr>
        <w:spacing w:line="360" w:lineRule="auto"/>
        <w:ind w:firstLine="560"/>
        <w:rPr>
          <w:rFonts w:cs="仿宋_GB2312" w:asciiTheme="minorEastAsia" w:hAnsiTheme="minorEastAsia" w:eastAsiaTheme="minorEastAsia"/>
          <w:color w:val="000000" w:themeColor="text1"/>
          <w:sz w:val="28"/>
          <w:szCs w:val="28"/>
        </w:rPr>
      </w:pPr>
    </w:p>
    <w:p>
      <w:pPr>
        <w:spacing w:line="360" w:lineRule="auto"/>
        <w:ind w:firstLine="560"/>
        <w:rPr>
          <w:rFonts w:cs="仿宋_GB2312" w:asciiTheme="minorEastAsia" w:hAnsiTheme="minorEastAsia" w:eastAsiaTheme="minorEastAsia"/>
          <w:color w:val="000000" w:themeColor="text1"/>
          <w:sz w:val="28"/>
          <w:szCs w:val="28"/>
        </w:rPr>
      </w:pPr>
    </w:p>
    <w:p>
      <w:pPr>
        <w:autoSpaceDN w:val="0"/>
        <w:spacing w:line="360" w:lineRule="auto"/>
        <w:rPr>
          <w:rFonts w:ascii="宋体" w:hAnsi="宋体" w:cs="宋体"/>
          <w:color w:val="000000" w:themeColor="text1"/>
          <w:sz w:val="28"/>
          <w:szCs w:val="28"/>
        </w:rPr>
      </w:pPr>
      <w:r>
        <w:rPr>
          <w:rFonts w:hint="eastAsia" w:cs="仿宋_GB2312" w:asciiTheme="minorEastAsia" w:hAnsiTheme="minorEastAsia" w:eastAsiaTheme="minorEastAsia"/>
          <w:color w:val="000000" w:themeColor="text1"/>
          <w:sz w:val="28"/>
          <w:szCs w:val="28"/>
        </w:rPr>
        <w:t xml:space="preserve">                         </w:t>
      </w:r>
      <w:r>
        <w:rPr>
          <w:rFonts w:hint="eastAsia" w:ascii="仿宋_GB2312" w:hAnsi="仿宋_GB2312" w:eastAsia="仿宋_GB2312" w:cs="仿宋_GB2312"/>
          <w:color w:val="000000" w:themeColor="text1"/>
          <w:sz w:val="28"/>
          <w:szCs w:val="28"/>
        </w:rPr>
        <w:t xml:space="preserve">  </w:t>
      </w:r>
    </w:p>
    <w:p>
      <w:pPr>
        <w:autoSpaceDN w:val="0"/>
        <w:spacing w:line="360" w:lineRule="auto"/>
        <w:rPr>
          <w:rFonts w:ascii="宋体" w:hAnsi="宋体" w:cs="宋体"/>
          <w:color w:val="000000" w:themeColor="text1"/>
          <w:sz w:val="28"/>
          <w:szCs w:val="28"/>
        </w:rPr>
      </w:pPr>
    </w:p>
    <w:p>
      <w:pPr>
        <w:autoSpaceDN w:val="0"/>
        <w:spacing w:line="360" w:lineRule="auto"/>
        <w:rPr>
          <w:rFonts w:ascii="宋体" w:hAnsi="宋体" w:cs="宋体"/>
          <w:color w:val="000000" w:themeColor="text1"/>
          <w:sz w:val="28"/>
          <w:szCs w:val="28"/>
        </w:rPr>
      </w:pP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jc w:val="center"/>
        <w:rPr>
          <w:rFonts w:ascii="宋体" w:hAnsi="宋体"/>
          <w:b/>
          <w:color w:val="000000" w:themeColor="text1"/>
          <w:sz w:val="28"/>
          <w:szCs w:val="28"/>
        </w:rPr>
      </w:pPr>
      <w:r>
        <w:rPr>
          <w:rFonts w:hint="eastAsia"/>
          <w:color w:val="000000" w:themeColor="text1"/>
          <w:sz w:val="28"/>
          <w:szCs w:val="28"/>
        </w:rPr>
        <w:t xml:space="preserve"> </w:t>
      </w:r>
      <w:r>
        <w:rPr>
          <w:rFonts w:hint="eastAsia" w:ascii="宋体" w:hAnsi="宋体"/>
          <w:b/>
          <w:color w:val="000000" w:themeColor="text1"/>
          <w:sz w:val="28"/>
          <w:szCs w:val="28"/>
        </w:rPr>
        <w:t>第五章  投标书</w:t>
      </w:r>
    </w:p>
    <w:p>
      <w:pPr>
        <w:pStyle w:val="3"/>
        <w:spacing w:line="360" w:lineRule="auto"/>
        <w:jc w:val="center"/>
        <w:rPr>
          <w:rFonts w:hAnsi="宋体"/>
          <w:b/>
          <w:color w:val="000000" w:themeColor="text1"/>
          <w:sz w:val="28"/>
          <w:szCs w:val="28"/>
        </w:rPr>
      </w:pPr>
      <w:r>
        <w:rPr>
          <w:rFonts w:hint="eastAsia" w:hAnsi="宋体"/>
          <w:b/>
          <w:color w:val="000000" w:themeColor="text1"/>
          <w:sz w:val="28"/>
          <w:szCs w:val="28"/>
        </w:rPr>
        <w:t xml:space="preserve"> 投标书</w:t>
      </w:r>
    </w:p>
    <w:p>
      <w:pPr>
        <w:pStyle w:val="3"/>
        <w:spacing w:line="360" w:lineRule="auto"/>
        <w:rPr>
          <w:rFonts w:hAnsi="宋体"/>
          <w:color w:val="000000" w:themeColor="text1"/>
          <w:sz w:val="28"/>
          <w:szCs w:val="28"/>
        </w:rPr>
      </w:pPr>
      <w:r>
        <w:rPr>
          <w:rFonts w:hint="eastAsia" w:hAnsi="宋体"/>
          <w:color w:val="000000" w:themeColor="text1"/>
          <w:sz w:val="28"/>
          <w:szCs w:val="28"/>
        </w:rPr>
        <w:t>重庆中江船业有限公司：</w:t>
      </w:r>
    </w:p>
    <w:p>
      <w:pPr>
        <w:tabs>
          <w:tab w:val="left" w:pos="1558"/>
          <w:tab w:val="center" w:pos="4218"/>
        </w:tabs>
        <w:spacing w:line="360" w:lineRule="auto"/>
        <w:ind w:firstLine="560" w:firstLineChars="200"/>
        <w:jc w:val="left"/>
        <w:rPr>
          <w:rFonts w:hAnsi="宋体"/>
          <w:color w:val="000000" w:themeColor="text1"/>
          <w:sz w:val="28"/>
          <w:szCs w:val="28"/>
        </w:rPr>
      </w:pPr>
      <w:r>
        <w:rPr>
          <w:rFonts w:hint="eastAsia" w:hAnsi="宋体"/>
          <w:color w:val="000000" w:themeColor="text1"/>
          <w:sz w:val="28"/>
          <w:szCs w:val="28"/>
        </w:rPr>
        <w:t>1、根据已收到的公路局8</w:t>
      </w:r>
      <w:r>
        <w:rPr>
          <w:rFonts w:hAnsi="宋体"/>
          <w:color w:val="000000" w:themeColor="text1"/>
          <w:sz w:val="28"/>
          <w:szCs w:val="28"/>
        </w:rPr>
        <w:t>0</w:t>
      </w:r>
      <w:r>
        <w:rPr>
          <w:rFonts w:hint="eastAsia" w:hAnsi="宋体"/>
          <w:color w:val="000000" w:themeColor="text1"/>
          <w:sz w:val="28"/>
          <w:szCs w:val="28"/>
        </w:rPr>
        <w:t>米趸船油漆涂装劳务竞标文件，我单位经考察现场和研究上述工程竞标文件的竞标须知、技术规范、图纸工程量和其他有关文件后，我方愿意在比选人提供的上述技术规范、图纸、工程量的条件下提供服务安装服务。</w:t>
      </w:r>
    </w:p>
    <w:p>
      <w:pPr>
        <w:tabs>
          <w:tab w:val="left" w:pos="1558"/>
          <w:tab w:val="center" w:pos="4218"/>
        </w:tabs>
        <w:spacing w:line="360" w:lineRule="auto"/>
        <w:ind w:firstLine="560" w:firstLineChars="200"/>
        <w:jc w:val="left"/>
        <w:rPr>
          <w:rFonts w:asciiTheme="majorEastAsia" w:hAnsiTheme="majorEastAsia" w:eastAsiaTheme="majorEastAsia"/>
          <w:color w:val="000000" w:themeColor="text1"/>
          <w:sz w:val="28"/>
          <w:szCs w:val="28"/>
        </w:rPr>
      </w:pPr>
      <w:r>
        <w:rPr>
          <w:rFonts w:hint="eastAsia" w:hAnsi="宋体"/>
          <w:color w:val="000000" w:themeColor="text1"/>
          <w:sz w:val="28"/>
          <w:szCs w:val="28"/>
        </w:rPr>
        <w:t>2、</w:t>
      </w:r>
      <w:r>
        <w:rPr>
          <w:rFonts w:hint="eastAsia" w:asciiTheme="majorEastAsia" w:hAnsiTheme="majorEastAsia" w:eastAsiaTheme="majorEastAsia"/>
          <w:color w:val="000000" w:themeColor="text1"/>
          <w:sz w:val="28"/>
          <w:szCs w:val="28"/>
        </w:rPr>
        <w:t>我方愿以</w:t>
      </w:r>
      <w:r>
        <w:rPr>
          <w:rFonts w:hint="eastAsia" w:asciiTheme="majorEastAsia" w:hAnsiTheme="majorEastAsia" w:eastAsiaTheme="majorEastAsia"/>
          <w:color w:val="000000" w:themeColor="text1"/>
          <w:sz w:val="28"/>
          <w:szCs w:val="28"/>
          <w:u w:val="single"/>
        </w:rPr>
        <w:t xml:space="preserve">        </w:t>
      </w:r>
      <w:r>
        <w:rPr>
          <w:rFonts w:hint="eastAsia" w:asciiTheme="majorEastAsia" w:hAnsiTheme="majorEastAsia" w:eastAsiaTheme="majorEastAsia"/>
          <w:color w:val="000000" w:themeColor="text1"/>
          <w:sz w:val="28"/>
          <w:szCs w:val="28"/>
        </w:rPr>
        <w:t>万元总价承接上述竞标工程 。</w:t>
      </w:r>
    </w:p>
    <w:p>
      <w:pPr>
        <w:tabs>
          <w:tab w:val="left" w:pos="1558"/>
          <w:tab w:val="center" w:pos="4218"/>
        </w:tabs>
        <w:spacing w:line="360" w:lineRule="auto"/>
        <w:ind w:firstLine="560" w:firstLineChars="200"/>
        <w:jc w:val="left"/>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3、一旦我方中标，我方保证在</w:t>
      </w:r>
      <w:r>
        <w:rPr>
          <w:rFonts w:hint="eastAsia" w:asciiTheme="majorEastAsia" w:hAnsiTheme="majorEastAsia" w:eastAsiaTheme="majorEastAsia"/>
          <w:color w:val="000000" w:themeColor="text1"/>
          <w:sz w:val="28"/>
          <w:szCs w:val="28"/>
          <w:u w:val="single"/>
        </w:rPr>
        <w:t xml:space="preserve">       </w:t>
      </w:r>
      <w:r>
        <w:rPr>
          <w:rFonts w:hint="eastAsia" w:asciiTheme="majorEastAsia" w:hAnsiTheme="majorEastAsia" w:eastAsiaTheme="majorEastAsia"/>
          <w:color w:val="000000" w:themeColor="text1"/>
          <w:sz w:val="28"/>
          <w:szCs w:val="28"/>
        </w:rPr>
        <w:t>年</w:t>
      </w:r>
      <w:r>
        <w:rPr>
          <w:rFonts w:hint="eastAsia" w:asciiTheme="majorEastAsia" w:hAnsiTheme="majorEastAsia" w:eastAsiaTheme="majorEastAsia"/>
          <w:color w:val="000000" w:themeColor="text1"/>
          <w:sz w:val="28"/>
          <w:szCs w:val="28"/>
          <w:u w:val="single"/>
        </w:rPr>
        <w:t xml:space="preserve">   </w:t>
      </w:r>
      <w:r>
        <w:rPr>
          <w:rFonts w:hint="eastAsia" w:asciiTheme="majorEastAsia" w:hAnsiTheme="majorEastAsia" w:eastAsiaTheme="majorEastAsia"/>
          <w:color w:val="000000" w:themeColor="text1"/>
          <w:sz w:val="28"/>
          <w:szCs w:val="28"/>
        </w:rPr>
        <w:t>月</w:t>
      </w:r>
      <w:r>
        <w:rPr>
          <w:rFonts w:hint="eastAsia" w:asciiTheme="majorEastAsia" w:hAnsiTheme="majorEastAsia" w:eastAsiaTheme="majorEastAsia"/>
          <w:color w:val="000000" w:themeColor="text1"/>
          <w:sz w:val="28"/>
          <w:szCs w:val="28"/>
          <w:u w:val="single"/>
        </w:rPr>
        <w:t xml:space="preserve">   </w:t>
      </w:r>
      <w:r>
        <w:rPr>
          <w:rFonts w:hint="eastAsia" w:asciiTheme="majorEastAsia" w:hAnsiTheme="majorEastAsia" w:eastAsiaTheme="majorEastAsia"/>
          <w:color w:val="000000" w:themeColor="text1"/>
          <w:sz w:val="28"/>
          <w:szCs w:val="28"/>
        </w:rPr>
        <w:t>日开工，</w:t>
      </w:r>
      <w:r>
        <w:rPr>
          <w:rFonts w:hint="eastAsia" w:asciiTheme="majorEastAsia" w:hAnsiTheme="majorEastAsia" w:eastAsiaTheme="majorEastAsia"/>
          <w:color w:val="000000" w:themeColor="text1"/>
          <w:sz w:val="28"/>
          <w:szCs w:val="28"/>
          <w:u w:val="single"/>
        </w:rPr>
        <w:t xml:space="preserve">       </w:t>
      </w:r>
      <w:r>
        <w:rPr>
          <w:rFonts w:hint="eastAsia" w:asciiTheme="majorEastAsia" w:hAnsiTheme="majorEastAsia" w:eastAsiaTheme="majorEastAsia"/>
          <w:color w:val="000000" w:themeColor="text1"/>
          <w:sz w:val="28"/>
          <w:szCs w:val="28"/>
        </w:rPr>
        <w:t>年</w:t>
      </w:r>
      <w:r>
        <w:rPr>
          <w:rFonts w:hint="eastAsia" w:asciiTheme="majorEastAsia" w:hAnsiTheme="majorEastAsia" w:eastAsiaTheme="majorEastAsia"/>
          <w:color w:val="000000" w:themeColor="text1"/>
          <w:sz w:val="28"/>
          <w:szCs w:val="28"/>
          <w:u w:val="single"/>
        </w:rPr>
        <w:t xml:space="preserve">   </w:t>
      </w:r>
      <w:r>
        <w:rPr>
          <w:rFonts w:hint="eastAsia" w:asciiTheme="majorEastAsia" w:hAnsiTheme="majorEastAsia" w:eastAsiaTheme="majorEastAsia"/>
          <w:color w:val="000000" w:themeColor="text1"/>
          <w:sz w:val="28"/>
          <w:szCs w:val="28"/>
        </w:rPr>
        <w:t>月</w:t>
      </w:r>
      <w:r>
        <w:rPr>
          <w:rFonts w:hint="eastAsia" w:asciiTheme="majorEastAsia" w:hAnsiTheme="majorEastAsia" w:eastAsiaTheme="majorEastAsia"/>
          <w:color w:val="000000" w:themeColor="text1"/>
          <w:sz w:val="28"/>
          <w:szCs w:val="28"/>
          <w:u w:val="single"/>
        </w:rPr>
        <w:t xml:space="preserve">   </w:t>
      </w:r>
      <w:r>
        <w:rPr>
          <w:rFonts w:hint="eastAsia" w:asciiTheme="majorEastAsia" w:hAnsiTheme="majorEastAsia" w:eastAsiaTheme="majorEastAsia"/>
          <w:color w:val="000000" w:themeColor="text1"/>
          <w:sz w:val="28"/>
          <w:szCs w:val="28"/>
        </w:rPr>
        <w:t>日竣工，即</w:t>
      </w:r>
      <w:r>
        <w:rPr>
          <w:rFonts w:hint="eastAsia" w:asciiTheme="majorEastAsia" w:hAnsiTheme="majorEastAsia" w:eastAsiaTheme="majorEastAsia"/>
          <w:color w:val="000000" w:themeColor="text1"/>
          <w:sz w:val="28"/>
          <w:szCs w:val="28"/>
          <w:u w:val="single"/>
        </w:rPr>
        <w:t xml:space="preserve">    </w:t>
      </w:r>
      <w:r>
        <w:rPr>
          <w:rFonts w:hint="eastAsia" w:asciiTheme="majorEastAsia" w:hAnsiTheme="majorEastAsia" w:eastAsiaTheme="majorEastAsia"/>
          <w:color w:val="000000" w:themeColor="text1"/>
          <w:sz w:val="28"/>
          <w:szCs w:val="28"/>
        </w:rPr>
        <w:t>天（日历天）内竣工并移交整个工程，工程质量等级</w:t>
      </w:r>
      <w:r>
        <w:rPr>
          <w:rFonts w:hint="eastAsia" w:asciiTheme="majorEastAsia" w:hAnsiTheme="majorEastAsia" w:eastAsiaTheme="majorEastAsia"/>
          <w:color w:val="000000" w:themeColor="text1"/>
          <w:sz w:val="28"/>
          <w:szCs w:val="28"/>
          <w:u w:val="single"/>
        </w:rPr>
        <w:t xml:space="preserve">       </w:t>
      </w:r>
      <w:r>
        <w:rPr>
          <w:rFonts w:hint="eastAsia" w:asciiTheme="majorEastAsia" w:hAnsiTheme="majorEastAsia" w:eastAsiaTheme="majorEastAsia"/>
          <w:color w:val="000000" w:themeColor="text1"/>
          <w:sz w:val="28"/>
          <w:szCs w:val="28"/>
        </w:rPr>
        <w:t>。</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4、我方同意所递交的竞标文件在“投标须知”第10条规定的投标有效期内有效，在此期间内我方的竞标可能中标，我方将受此约束。</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5、除非另外达成协议并生效，你方的中标通知书和本投标文件将构成约束我们双方的合同。</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6、</w:t>
      </w:r>
      <w:bookmarkStart w:id="26" w:name="OLE_LINK5"/>
      <w:r>
        <w:rPr>
          <w:rFonts w:hint="eastAsia" w:hAnsi="宋体"/>
          <w:color w:val="000000" w:themeColor="text1"/>
          <w:sz w:val="28"/>
          <w:szCs w:val="28"/>
        </w:rPr>
        <w:t>我方同意</w:t>
      </w:r>
      <w:bookmarkEnd w:id="26"/>
      <w:r>
        <w:rPr>
          <w:rFonts w:hint="eastAsia" w:hAnsi="宋体"/>
          <w:color w:val="000000" w:themeColor="text1"/>
          <w:sz w:val="28"/>
          <w:szCs w:val="28"/>
        </w:rPr>
        <w:t>按合同金额的</w:t>
      </w:r>
      <w:r>
        <w:rPr>
          <w:rFonts w:hAnsi="宋体"/>
          <w:color w:val="000000" w:themeColor="text1"/>
          <w:sz w:val="28"/>
          <w:szCs w:val="28"/>
        </w:rPr>
        <w:t>10</w:t>
      </w:r>
      <w:r>
        <w:rPr>
          <w:rFonts w:hint="eastAsia" w:hAnsi="宋体"/>
          <w:color w:val="000000" w:themeColor="text1"/>
          <w:sz w:val="28"/>
          <w:szCs w:val="28"/>
        </w:rPr>
        <w:t>%提交履约保证金。</w:t>
      </w:r>
    </w:p>
    <w:p>
      <w:pPr>
        <w:pStyle w:val="3"/>
        <w:spacing w:line="360" w:lineRule="auto"/>
        <w:ind w:firstLine="560" w:firstLineChars="200"/>
        <w:rPr>
          <w:rFonts w:asciiTheme="majorEastAsia" w:hAnsiTheme="majorEastAsia" w:eastAsiaTheme="majorEastAsia"/>
          <w:color w:val="000000" w:themeColor="text1"/>
          <w:sz w:val="28"/>
          <w:szCs w:val="28"/>
        </w:rPr>
      </w:pPr>
      <w:r>
        <w:rPr>
          <w:rFonts w:hint="eastAsia" w:hAnsi="宋体"/>
          <w:color w:val="000000" w:themeColor="text1"/>
          <w:sz w:val="28"/>
          <w:szCs w:val="28"/>
        </w:rPr>
        <w:t>7、我方同意按</w:t>
      </w:r>
      <w:r>
        <w:rPr>
          <w:rFonts w:hint="eastAsia"/>
          <w:color w:val="000000" w:themeColor="text1"/>
          <w:sz w:val="28"/>
          <w:szCs w:val="28"/>
        </w:rPr>
        <w:t>能提供全部参加该工程人员的五险或意外险的保单额为100万元/人。</w:t>
      </w:r>
      <w:r>
        <w:rPr>
          <w:rFonts w:hint="eastAsia" w:asciiTheme="majorEastAsia" w:hAnsiTheme="majorEastAsia" w:eastAsiaTheme="majorEastAsia"/>
          <w:color w:val="000000" w:themeColor="text1"/>
          <w:sz w:val="28"/>
          <w:szCs w:val="28"/>
        </w:rPr>
        <w:t>同时购买安全生产责任险。</w:t>
      </w:r>
    </w:p>
    <w:p>
      <w:pPr>
        <w:pStyle w:val="3"/>
        <w:spacing w:line="360" w:lineRule="auto"/>
        <w:ind w:firstLine="560" w:firstLineChars="200"/>
        <w:rPr>
          <w:rFonts w:hAnsi="宋体"/>
          <w:color w:val="000000" w:themeColor="text1"/>
          <w:sz w:val="28"/>
          <w:szCs w:val="28"/>
          <w:u w:val="dotted"/>
        </w:rPr>
      </w:pP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竞标单位：（名称及盖章）</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单位地址：</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法定代表人或委托代理人：（签字、盖章）</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邮政编码：</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电话及传真：</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日期：   年   月   日</w:t>
      </w:r>
    </w:p>
    <w:p>
      <w:pPr>
        <w:spacing w:line="360" w:lineRule="auto"/>
        <w:jc w:val="center"/>
        <w:rPr>
          <w:rFonts w:ascii="宋体" w:hAnsi="宋体"/>
          <w:b/>
          <w:color w:val="000000" w:themeColor="text1"/>
          <w:sz w:val="28"/>
          <w:szCs w:val="28"/>
        </w:rPr>
      </w:pPr>
    </w:p>
    <w:p>
      <w:pPr>
        <w:spacing w:line="360" w:lineRule="auto"/>
        <w:jc w:val="center"/>
        <w:rPr>
          <w:rFonts w:ascii="宋体" w:hAnsi="宋体"/>
          <w:b/>
          <w:color w:val="000000" w:themeColor="text1"/>
          <w:sz w:val="28"/>
          <w:szCs w:val="28"/>
        </w:rPr>
      </w:pPr>
    </w:p>
    <w:p>
      <w:pPr>
        <w:spacing w:line="360" w:lineRule="auto"/>
        <w:jc w:val="center"/>
        <w:rPr>
          <w:rFonts w:ascii="宋体" w:hAnsi="宋体"/>
          <w:b/>
          <w:color w:val="000000" w:themeColor="text1"/>
          <w:sz w:val="28"/>
          <w:szCs w:val="28"/>
        </w:rPr>
      </w:pPr>
      <w:r>
        <w:rPr>
          <w:rFonts w:hint="eastAsia" w:ascii="宋体" w:hAnsi="宋体"/>
          <w:b/>
          <w:color w:val="000000" w:themeColor="text1"/>
          <w:sz w:val="28"/>
          <w:szCs w:val="28"/>
        </w:rPr>
        <w:t>法定代表人资格证明书</w:t>
      </w:r>
    </w:p>
    <w:p>
      <w:pPr>
        <w:spacing w:line="360" w:lineRule="auto"/>
        <w:jc w:val="center"/>
        <w:rPr>
          <w:rFonts w:ascii="宋体" w:hAnsi="宋体"/>
          <w:b/>
          <w:color w:val="000000" w:themeColor="text1"/>
          <w:sz w:val="28"/>
          <w:szCs w:val="28"/>
        </w:rPr>
      </w:pPr>
    </w:p>
    <w:p>
      <w:pPr>
        <w:spacing w:line="360" w:lineRule="auto"/>
        <w:rPr>
          <w:rFonts w:ascii="宋体" w:hAnsi="宋体"/>
          <w:color w:val="000000" w:themeColor="text1"/>
          <w:sz w:val="28"/>
          <w:szCs w:val="28"/>
        </w:rPr>
      </w:pPr>
      <w:r>
        <w:rPr>
          <w:rFonts w:hint="eastAsia" w:ascii="宋体" w:hAnsi="宋体"/>
          <w:color w:val="000000" w:themeColor="text1"/>
          <w:sz w:val="28"/>
          <w:szCs w:val="28"/>
        </w:rPr>
        <w:t>姓名：         性别：         年龄：       职务：</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系（单位名称）的法定代表人。为施工、竣工和保修</w:t>
      </w:r>
      <w:r>
        <w:rPr>
          <w:rFonts w:hint="eastAsia" w:hAnsi="宋体"/>
          <w:color w:val="000000" w:themeColor="text1"/>
          <w:sz w:val="28"/>
          <w:szCs w:val="28"/>
        </w:rPr>
        <w:t>X</w:t>
      </w:r>
      <w:r>
        <w:rPr>
          <w:rFonts w:hAnsi="宋体"/>
          <w:color w:val="000000" w:themeColor="text1"/>
          <w:sz w:val="28"/>
          <w:szCs w:val="28"/>
        </w:rPr>
        <w:t>X</w:t>
      </w:r>
      <w:r>
        <w:rPr>
          <w:rFonts w:hint="eastAsia" w:hAnsi="宋体"/>
          <w:color w:val="000000" w:themeColor="text1"/>
          <w:sz w:val="28"/>
          <w:szCs w:val="28"/>
        </w:rPr>
        <w:t>船</w:t>
      </w:r>
      <w:r>
        <w:rPr>
          <w:rFonts w:hint="eastAsia" w:ascii="宋体" w:hAnsi="宋体"/>
          <w:color w:val="000000" w:themeColor="text1"/>
          <w:sz w:val="28"/>
          <w:szCs w:val="28"/>
        </w:rPr>
        <w:t>油漆涂装工程劳务，工程编号：(ZJ21-LY</w:t>
      </w:r>
      <w:r>
        <w:rPr>
          <w:rFonts w:ascii="宋体" w:hAnsi="宋体"/>
          <w:color w:val="000000" w:themeColor="text1"/>
          <w:sz w:val="28"/>
          <w:szCs w:val="28"/>
        </w:rPr>
        <w:t>XX</w:t>
      </w:r>
      <w:r>
        <w:rPr>
          <w:rFonts w:hint="eastAsia" w:ascii="宋体" w:hAnsi="宋体"/>
          <w:color w:val="000000" w:themeColor="text1"/>
          <w:sz w:val="28"/>
          <w:szCs w:val="28"/>
        </w:rPr>
        <w:t>),签署上述工程的投标文件、签署合同和处理与之相关的一切事务。</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特此证明</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投标单位：（名称及公章）</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日期：    年    月    日</w:t>
      </w:r>
    </w:p>
    <w:p>
      <w:pPr>
        <w:spacing w:line="360" w:lineRule="auto"/>
        <w:ind w:firstLine="555"/>
        <w:jc w:val="center"/>
        <w:rPr>
          <w:rFonts w:ascii="宋体" w:hAnsi="宋体"/>
          <w:b/>
          <w:color w:val="000000" w:themeColor="text1"/>
          <w:sz w:val="28"/>
          <w:szCs w:val="28"/>
        </w:rPr>
      </w:pPr>
    </w:p>
    <w:p>
      <w:pPr>
        <w:spacing w:line="360" w:lineRule="auto"/>
        <w:ind w:firstLine="555"/>
        <w:jc w:val="center"/>
        <w:rPr>
          <w:rFonts w:ascii="宋体" w:hAnsi="宋体"/>
          <w:b/>
          <w:color w:val="000000" w:themeColor="text1"/>
          <w:sz w:val="28"/>
          <w:szCs w:val="28"/>
        </w:rPr>
      </w:pPr>
    </w:p>
    <w:p>
      <w:pPr>
        <w:widowControl/>
        <w:jc w:val="left"/>
        <w:rPr>
          <w:rFonts w:ascii="宋体" w:hAnsi="宋体"/>
          <w:b/>
          <w:color w:val="000000" w:themeColor="text1"/>
          <w:sz w:val="28"/>
          <w:szCs w:val="28"/>
        </w:rPr>
      </w:pPr>
    </w:p>
    <w:p>
      <w:pPr>
        <w:spacing w:line="360" w:lineRule="auto"/>
        <w:ind w:firstLine="555"/>
        <w:jc w:val="center"/>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ind w:firstLine="4779" w:firstLineChars="1700"/>
        <w:rPr>
          <w:rFonts w:ascii="宋体" w:hAnsi="宋体"/>
          <w:b/>
          <w:color w:val="000000" w:themeColor="text1"/>
          <w:sz w:val="28"/>
          <w:szCs w:val="28"/>
        </w:rPr>
      </w:pPr>
    </w:p>
    <w:p>
      <w:pPr>
        <w:spacing w:line="360" w:lineRule="auto"/>
        <w:rPr>
          <w:rFonts w:ascii="宋体" w:hAnsi="宋体"/>
          <w:b/>
          <w:color w:val="000000" w:themeColor="text1"/>
          <w:sz w:val="28"/>
          <w:szCs w:val="28"/>
        </w:rPr>
      </w:pPr>
    </w:p>
    <w:p>
      <w:pPr>
        <w:spacing w:line="360" w:lineRule="auto"/>
        <w:jc w:val="center"/>
        <w:rPr>
          <w:rFonts w:ascii="宋体" w:hAnsi="宋体"/>
          <w:b/>
          <w:color w:val="000000" w:themeColor="text1"/>
          <w:sz w:val="28"/>
          <w:szCs w:val="28"/>
        </w:rPr>
      </w:pPr>
      <w:r>
        <w:rPr>
          <w:rFonts w:hint="eastAsia" w:ascii="宋体" w:hAnsi="宋体"/>
          <w:b/>
          <w:color w:val="000000" w:themeColor="text1"/>
          <w:sz w:val="28"/>
          <w:szCs w:val="28"/>
        </w:rPr>
        <w:t>授权委托书</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本授权委托书申明：我</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系</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的法定代表人，现授权委托</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的</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为我单位的代理人，并以本单位的名义参加重庆中江船业有限公司的</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工程的竞标活动。代理人在开标、评标、合同谈判过程中所签署的一切文件和处理与之有关的一切事务，我均予以承认。</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代理人无转委托权。</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特此委托。</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竞标单位：（名称及公章）</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法定代表人：（签字、盖章）</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委托代理人：（签字、盖章）</w:t>
      </w:r>
    </w:p>
    <w:p>
      <w:pPr>
        <w:spacing w:line="360" w:lineRule="auto"/>
        <w:ind w:firstLine="555"/>
        <w:rPr>
          <w:rFonts w:ascii="宋体" w:hAnsi="宋体"/>
          <w:color w:val="000000" w:themeColor="text1"/>
          <w:sz w:val="28"/>
          <w:szCs w:val="28"/>
        </w:rPr>
      </w:pPr>
      <w:r>
        <w:rPr>
          <w:rFonts w:hint="eastAsia" w:ascii="宋体" w:hAnsi="宋体"/>
          <w:color w:val="000000" w:themeColor="text1"/>
          <w:sz w:val="28"/>
          <w:szCs w:val="28"/>
        </w:rPr>
        <w:t>日期：    年   月   日</w:t>
      </w:r>
    </w:p>
    <w:p>
      <w:pPr>
        <w:spacing w:line="360" w:lineRule="auto"/>
        <w:jc w:val="center"/>
        <w:rPr>
          <w:rFonts w:ascii="宋体" w:hAnsi="宋体"/>
          <w:b/>
          <w:color w:val="000000" w:themeColor="text1"/>
          <w:sz w:val="28"/>
          <w:szCs w:val="28"/>
        </w:rPr>
      </w:pPr>
    </w:p>
    <w:p>
      <w:pPr>
        <w:spacing w:line="360" w:lineRule="auto"/>
        <w:jc w:val="center"/>
        <w:rPr>
          <w:rFonts w:ascii="宋体" w:hAnsi="宋体"/>
          <w:b/>
          <w:color w:val="000000" w:themeColor="text1"/>
          <w:sz w:val="28"/>
          <w:szCs w:val="28"/>
        </w:rPr>
      </w:pPr>
    </w:p>
    <w:p>
      <w:pPr>
        <w:spacing w:line="360" w:lineRule="auto"/>
        <w:jc w:val="center"/>
        <w:rPr>
          <w:rFonts w:ascii="宋体" w:hAnsi="宋体"/>
          <w:b/>
          <w:color w:val="000000" w:themeColor="text1"/>
          <w:sz w:val="28"/>
          <w:szCs w:val="28"/>
        </w:rPr>
      </w:pPr>
    </w:p>
    <w:p>
      <w:pPr>
        <w:spacing w:line="360" w:lineRule="auto"/>
        <w:rPr>
          <w:rFonts w:ascii="宋体" w:hAnsi="宋体"/>
          <w:b/>
          <w:color w:val="000000" w:themeColor="text1"/>
          <w:sz w:val="28"/>
          <w:szCs w:val="28"/>
        </w:rPr>
      </w:pPr>
    </w:p>
    <w:p>
      <w:pPr>
        <w:widowControl/>
        <w:jc w:val="left"/>
        <w:rPr>
          <w:rFonts w:ascii="宋体" w:hAnsi="宋体"/>
          <w:b/>
          <w:color w:val="000000" w:themeColor="text1"/>
          <w:sz w:val="28"/>
          <w:szCs w:val="28"/>
        </w:rPr>
      </w:pPr>
      <w:r>
        <w:rPr>
          <w:rFonts w:ascii="宋体" w:hAnsi="宋体"/>
          <w:b/>
          <w:color w:val="000000" w:themeColor="text1"/>
          <w:sz w:val="28"/>
          <w:szCs w:val="28"/>
        </w:rPr>
        <w:br w:type="page"/>
      </w:r>
    </w:p>
    <w:p>
      <w:pPr>
        <w:spacing w:line="360" w:lineRule="auto"/>
        <w:ind w:firstLine="3654" w:firstLineChars="1300"/>
        <w:rPr>
          <w:rFonts w:ascii="宋体" w:hAnsi="宋体"/>
          <w:b/>
          <w:color w:val="000000" w:themeColor="text1"/>
          <w:sz w:val="28"/>
          <w:szCs w:val="28"/>
        </w:rPr>
      </w:pPr>
      <w:r>
        <w:rPr>
          <w:rFonts w:hint="eastAsia" w:ascii="宋体" w:hAnsi="宋体"/>
          <w:b/>
          <w:color w:val="000000" w:themeColor="text1"/>
          <w:sz w:val="28"/>
          <w:szCs w:val="28"/>
        </w:rPr>
        <w:t>第六章  辅助资料表</w:t>
      </w:r>
    </w:p>
    <w:p>
      <w:pPr>
        <w:pStyle w:val="3"/>
        <w:spacing w:line="360" w:lineRule="auto"/>
        <w:rPr>
          <w:rFonts w:hAnsi="宋体"/>
          <w:b/>
          <w:color w:val="000000" w:themeColor="text1"/>
          <w:sz w:val="28"/>
          <w:szCs w:val="28"/>
        </w:rPr>
      </w:pPr>
      <w:r>
        <w:rPr>
          <w:rFonts w:hint="eastAsia" w:hAnsi="宋体"/>
          <w:b/>
          <w:color w:val="000000" w:themeColor="text1"/>
          <w:sz w:val="28"/>
          <w:szCs w:val="28"/>
        </w:rPr>
        <w:t>表1  竞标单位基本情况表</w:t>
      </w:r>
    </w:p>
    <w:tbl>
      <w:tblPr>
        <w:tblStyle w:val="11"/>
        <w:tblW w:w="906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526"/>
        <w:gridCol w:w="13"/>
        <w:gridCol w:w="1065"/>
        <w:gridCol w:w="1473"/>
        <w:gridCol w:w="1131"/>
        <w:gridCol w:w="1563"/>
        <w:gridCol w:w="722"/>
        <w:gridCol w:w="15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39" w:type="dxa"/>
            <w:gridSpan w:val="2"/>
            <w:shd w:val="clear" w:color="auto" w:fill="auto"/>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单位名称</w:t>
            </w:r>
          </w:p>
        </w:tc>
        <w:tc>
          <w:tcPr>
            <w:tcW w:w="7523" w:type="dxa"/>
            <w:gridSpan w:val="6"/>
            <w:shd w:val="clear" w:color="auto" w:fill="auto"/>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8" w:hRule="atLeast"/>
          <w:jc w:val="center"/>
        </w:trPr>
        <w:tc>
          <w:tcPr>
            <w:tcW w:w="1539" w:type="dxa"/>
            <w:gridSpan w:val="2"/>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注册地址</w:t>
            </w:r>
          </w:p>
        </w:tc>
        <w:tc>
          <w:tcPr>
            <w:tcW w:w="3669" w:type="dxa"/>
            <w:gridSpan w:val="3"/>
            <w:vAlign w:val="center"/>
          </w:tcPr>
          <w:p>
            <w:pPr>
              <w:spacing w:line="360" w:lineRule="auto"/>
              <w:rPr>
                <w:rFonts w:ascii="宋体" w:hAnsi="宋体"/>
                <w:color w:val="000000" w:themeColor="text1"/>
                <w:sz w:val="28"/>
                <w:szCs w:val="28"/>
              </w:rPr>
            </w:pPr>
          </w:p>
        </w:tc>
        <w:tc>
          <w:tcPr>
            <w:tcW w:w="2285" w:type="dxa"/>
            <w:gridSpan w:val="2"/>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邮政编码</w:t>
            </w:r>
          </w:p>
        </w:tc>
        <w:tc>
          <w:tcPr>
            <w:tcW w:w="1569" w:type="dxa"/>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0" w:hRule="atLeast"/>
          <w:jc w:val="center"/>
        </w:trPr>
        <w:tc>
          <w:tcPr>
            <w:tcW w:w="1539" w:type="dxa"/>
            <w:gridSpan w:val="2"/>
            <w:vMerge w:val="restart"/>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联系方式</w:t>
            </w:r>
          </w:p>
        </w:tc>
        <w:tc>
          <w:tcPr>
            <w:tcW w:w="1065"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联系人</w:t>
            </w:r>
          </w:p>
        </w:tc>
        <w:tc>
          <w:tcPr>
            <w:tcW w:w="2604" w:type="dxa"/>
            <w:gridSpan w:val="2"/>
            <w:vAlign w:val="center"/>
          </w:tcPr>
          <w:p>
            <w:pPr>
              <w:spacing w:line="360" w:lineRule="auto"/>
              <w:rPr>
                <w:rFonts w:ascii="宋体" w:hAnsi="宋体"/>
                <w:color w:val="000000" w:themeColor="text1"/>
                <w:sz w:val="28"/>
                <w:szCs w:val="28"/>
              </w:rPr>
            </w:pPr>
          </w:p>
        </w:tc>
        <w:tc>
          <w:tcPr>
            <w:tcW w:w="2285" w:type="dxa"/>
            <w:gridSpan w:val="2"/>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电话</w:t>
            </w:r>
          </w:p>
        </w:tc>
        <w:tc>
          <w:tcPr>
            <w:tcW w:w="1569" w:type="dxa"/>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2" w:hRule="atLeast"/>
          <w:jc w:val="center"/>
        </w:trPr>
        <w:tc>
          <w:tcPr>
            <w:tcW w:w="1539" w:type="dxa"/>
            <w:gridSpan w:val="2"/>
            <w:vMerge w:val="continue"/>
            <w:vAlign w:val="center"/>
          </w:tcPr>
          <w:p>
            <w:pPr>
              <w:spacing w:line="360" w:lineRule="auto"/>
              <w:rPr>
                <w:rFonts w:ascii="宋体" w:hAnsi="宋体"/>
                <w:color w:val="000000" w:themeColor="text1"/>
                <w:sz w:val="28"/>
                <w:szCs w:val="28"/>
              </w:rPr>
            </w:pPr>
          </w:p>
        </w:tc>
        <w:tc>
          <w:tcPr>
            <w:tcW w:w="1065"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传  真</w:t>
            </w:r>
          </w:p>
        </w:tc>
        <w:tc>
          <w:tcPr>
            <w:tcW w:w="2604" w:type="dxa"/>
            <w:gridSpan w:val="2"/>
            <w:vAlign w:val="center"/>
          </w:tcPr>
          <w:p>
            <w:pPr>
              <w:spacing w:line="360" w:lineRule="auto"/>
              <w:rPr>
                <w:rFonts w:ascii="宋体" w:hAnsi="宋体"/>
                <w:color w:val="000000" w:themeColor="text1"/>
                <w:sz w:val="28"/>
                <w:szCs w:val="28"/>
              </w:rPr>
            </w:pPr>
          </w:p>
        </w:tc>
        <w:tc>
          <w:tcPr>
            <w:tcW w:w="2285" w:type="dxa"/>
            <w:gridSpan w:val="2"/>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电子邮箱</w:t>
            </w:r>
          </w:p>
        </w:tc>
        <w:tc>
          <w:tcPr>
            <w:tcW w:w="1569" w:type="dxa"/>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企业性质</w:t>
            </w:r>
          </w:p>
        </w:tc>
        <w:tc>
          <w:tcPr>
            <w:tcW w:w="7536" w:type="dxa"/>
            <w:gridSpan w:val="7"/>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3"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法定代表人</w:t>
            </w:r>
          </w:p>
        </w:tc>
        <w:tc>
          <w:tcPr>
            <w:tcW w:w="1078" w:type="dxa"/>
            <w:gridSpan w:val="2"/>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姓名</w:t>
            </w:r>
          </w:p>
        </w:tc>
        <w:tc>
          <w:tcPr>
            <w:tcW w:w="1473"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技术职称</w:t>
            </w:r>
          </w:p>
        </w:tc>
        <w:tc>
          <w:tcPr>
            <w:tcW w:w="1563" w:type="dxa"/>
            <w:vAlign w:val="center"/>
          </w:tcPr>
          <w:p>
            <w:pPr>
              <w:spacing w:line="360" w:lineRule="auto"/>
              <w:rPr>
                <w:rFonts w:ascii="宋体" w:hAnsi="宋体"/>
                <w:color w:val="000000" w:themeColor="text1"/>
                <w:sz w:val="28"/>
                <w:szCs w:val="28"/>
              </w:rPr>
            </w:pPr>
          </w:p>
        </w:tc>
        <w:tc>
          <w:tcPr>
            <w:tcW w:w="722"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电话</w:t>
            </w:r>
          </w:p>
        </w:tc>
        <w:tc>
          <w:tcPr>
            <w:tcW w:w="1569" w:type="dxa"/>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技术负责人</w:t>
            </w:r>
          </w:p>
        </w:tc>
        <w:tc>
          <w:tcPr>
            <w:tcW w:w="1078" w:type="dxa"/>
            <w:gridSpan w:val="2"/>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姓名</w:t>
            </w:r>
          </w:p>
        </w:tc>
        <w:tc>
          <w:tcPr>
            <w:tcW w:w="1473"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技术职称</w:t>
            </w:r>
          </w:p>
        </w:tc>
        <w:tc>
          <w:tcPr>
            <w:tcW w:w="1563" w:type="dxa"/>
            <w:vAlign w:val="center"/>
          </w:tcPr>
          <w:p>
            <w:pPr>
              <w:spacing w:line="360" w:lineRule="auto"/>
              <w:rPr>
                <w:rFonts w:ascii="宋体" w:hAnsi="宋体"/>
                <w:color w:val="000000" w:themeColor="text1"/>
                <w:sz w:val="28"/>
                <w:szCs w:val="28"/>
              </w:rPr>
            </w:pPr>
          </w:p>
        </w:tc>
        <w:tc>
          <w:tcPr>
            <w:tcW w:w="722"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电话</w:t>
            </w:r>
          </w:p>
        </w:tc>
        <w:tc>
          <w:tcPr>
            <w:tcW w:w="1569" w:type="dxa"/>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成立时间</w:t>
            </w:r>
          </w:p>
        </w:tc>
        <w:tc>
          <w:tcPr>
            <w:tcW w:w="2551" w:type="dxa"/>
            <w:gridSpan w:val="3"/>
            <w:vAlign w:val="center"/>
          </w:tcPr>
          <w:p>
            <w:pPr>
              <w:spacing w:line="360" w:lineRule="auto"/>
              <w:rPr>
                <w:rFonts w:ascii="宋体" w:hAnsi="宋体"/>
                <w:color w:val="000000" w:themeColor="text1"/>
                <w:sz w:val="28"/>
                <w:szCs w:val="28"/>
              </w:rPr>
            </w:pPr>
          </w:p>
        </w:tc>
        <w:tc>
          <w:tcPr>
            <w:tcW w:w="4985" w:type="dxa"/>
            <w:gridSpan w:val="4"/>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 xml:space="preserve">员工总人数：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企业资质等级</w:t>
            </w:r>
          </w:p>
        </w:tc>
        <w:tc>
          <w:tcPr>
            <w:tcW w:w="2551" w:type="dxa"/>
            <w:gridSpan w:val="3"/>
            <w:vAlign w:val="center"/>
          </w:tcPr>
          <w:p>
            <w:pPr>
              <w:spacing w:line="360" w:lineRule="auto"/>
              <w:rPr>
                <w:rFonts w:ascii="宋体" w:hAnsi="宋体"/>
                <w:color w:val="000000" w:themeColor="text1"/>
                <w:sz w:val="28"/>
                <w:szCs w:val="28"/>
              </w:rPr>
            </w:pPr>
          </w:p>
        </w:tc>
        <w:tc>
          <w:tcPr>
            <w:tcW w:w="1131" w:type="dxa"/>
            <w:vMerge w:val="restart"/>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其中</w:t>
            </w:r>
          </w:p>
        </w:tc>
        <w:tc>
          <w:tcPr>
            <w:tcW w:w="1563"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高级职称人员</w:t>
            </w:r>
          </w:p>
        </w:tc>
        <w:tc>
          <w:tcPr>
            <w:tcW w:w="2291" w:type="dxa"/>
            <w:gridSpan w:val="2"/>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营业执照号</w:t>
            </w:r>
          </w:p>
        </w:tc>
        <w:tc>
          <w:tcPr>
            <w:tcW w:w="2551" w:type="dxa"/>
            <w:gridSpan w:val="3"/>
            <w:vAlign w:val="center"/>
          </w:tcPr>
          <w:p>
            <w:pPr>
              <w:spacing w:line="360" w:lineRule="auto"/>
              <w:rPr>
                <w:rFonts w:ascii="宋体" w:hAnsi="宋体"/>
                <w:color w:val="000000" w:themeColor="text1"/>
                <w:sz w:val="28"/>
                <w:szCs w:val="28"/>
              </w:rPr>
            </w:pPr>
          </w:p>
        </w:tc>
        <w:tc>
          <w:tcPr>
            <w:tcW w:w="1131" w:type="dxa"/>
            <w:vMerge w:val="continue"/>
            <w:vAlign w:val="center"/>
          </w:tcPr>
          <w:p>
            <w:pPr>
              <w:spacing w:line="360" w:lineRule="auto"/>
              <w:rPr>
                <w:rFonts w:ascii="宋体" w:hAnsi="宋体"/>
                <w:color w:val="000000" w:themeColor="text1"/>
                <w:sz w:val="28"/>
                <w:szCs w:val="28"/>
              </w:rPr>
            </w:pPr>
          </w:p>
        </w:tc>
        <w:tc>
          <w:tcPr>
            <w:tcW w:w="1563"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中级职称人员</w:t>
            </w:r>
          </w:p>
        </w:tc>
        <w:tc>
          <w:tcPr>
            <w:tcW w:w="2291" w:type="dxa"/>
            <w:gridSpan w:val="2"/>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注册资金</w:t>
            </w:r>
          </w:p>
        </w:tc>
        <w:tc>
          <w:tcPr>
            <w:tcW w:w="2551" w:type="dxa"/>
            <w:gridSpan w:val="3"/>
            <w:vAlign w:val="center"/>
          </w:tcPr>
          <w:p>
            <w:pPr>
              <w:spacing w:line="360" w:lineRule="auto"/>
              <w:rPr>
                <w:rFonts w:ascii="宋体" w:hAnsi="宋体"/>
                <w:color w:val="000000" w:themeColor="text1"/>
                <w:sz w:val="28"/>
                <w:szCs w:val="28"/>
              </w:rPr>
            </w:pPr>
          </w:p>
        </w:tc>
        <w:tc>
          <w:tcPr>
            <w:tcW w:w="1131" w:type="dxa"/>
            <w:vMerge w:val="continue"/>
            <w:vAlign w:val="center"/>
          </w:tcPr>
          <w:p>
            <w:pPr>
              <w:spacing w:line="360" w:lineRule="auto"/>
              <w:rPr>
                <w:rFonts w:ascii="宋体" w:hAnsi="宋体"/>
                <w:color w:val="000000" w:themeColor="text1"/>
                <w:sz w:val="28"/>
                <w:szCs w:val="28"/>
              </w:rPr>
            </w:pPr>
          </w:p>
        </w:tc>
        <w:tc>
          <w:tcPr>
            <w:tcW w:w="1563"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初级职称人员</w:t>
            </w:r>
          </w:p>
        </w:tc>
        <w:tc>
          <w:tcPr>
            <w:tcW w:w="2291" w:type="dxa"/>
            <w:gridSpan w:val="2"/>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开户银行</w:t>
            </w:r>
          </w:p>
        </w:tc>
        <w:tc>
          <w:tcPr>
            <w:tcW w:w="2551" w:type="dxa"/>
            <w:gridSpan w:val="3"/>
            <w:vAlign w:val="center"/>
          </w:tcPr>
          <w:p>
            <w:pPr>
              <w:spacing w:line="360" w:lineRule="auto"/>
              <w:rPr>
                <w:rFonts w:ascii="宋体" w:hAnsi="宋体"/>
                <w:color w:val="000000" w:themeColor="text1"/>
                <w:sz w:val="28"/>
                <w:szCs w:val="28"/>
              </w:rPr>
            </w:pPr>
          </w:p>
        </w:tc>
        <w:tc>
          <w:tcPr>
            <w:tcW w:w="1131" w:type="dxa"/>
            <w:vMerge w:val="continue"/>
            <w:vAlign w:val="center"/>
          </w:tcPr>
          <w:p>
            <w:pPr>
              <w:spacing w:line="360" w:lineRule="auto"/>
              <w:rPr>
                <w:rFonts w:ascii="宋体" w:hAnsi="宋体"/>
                <w:color w:val="000000" w:themeColor="text1"/>
                <w:sz w:val="28"/>
                <w:szCs w:val="28"/>
              </w:rPr>
            </w:pPr>
          </w:p>
        </w:tc>
        <w:tc>
          <w:tcPr>
            <w:tcW w:w="1563"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技术工人</w:t>
            </w:r>
          </w:p>
        </w:tc>
        <w:tc>
          <w:tcPr>
            <w:tcW w:w="2291" w:type="dxa"/>
            <w:gridSpan w:val="2"/>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帐  号</w:t>
            </w:r>
          </w:p>
        </w:tc>
        <w:tc>
          <w:tcPr>
            <w:tcW w:w="2551" w:type="dxa"/>
            <w:gridSpan w:val="3"/>
            <w:vAlign w:val="center"/>
          </w:tcPr>
          <w:p>
            <w:pPr>
              <w:spacing w:line="360" w:lineRule="auto"/>
              <w:rPr>
                <w:rFonts w:ascii="宋体" w:hAnsi="宋体"/>
                <w:color w:val="000000" w:themeColor="text1"/>
                <w:sz w:val="28"/>
                <w:szCs w:val="28"/>
              </w:rPr>
            </w:pPr>
          </w:p>
        </w:tc>
        <w:tc>
          <w:tcPr>
            <w:tcW w:w="1131" w:type="dxa"/>
            <w:vMerge w:val="continue"/>
            <w:vAlign w:val="center"/>
          </w:tcPr>
          <w:p>
            <w:pPr>
              <w:spacing w:line="360" w:lineRule="auto"/>
              <w:rPr>
                <w:rFonts w:ascii="宋体" w:hAnsi="宋体"/>
                <w:color w:val="000000" w:themeColor="text1"/>
                <w:sz w:val="28"/>
                <w:szCs w:val="28"/>
              </w:rPr>
            </w:pPr>
          </w:p>
        </w:tc>
        <w:tc>
          <w:tcPr>
            <w:tcW w:w="1563"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其他人员</w:t>
            </w:r>
          </w:p>
        </w:tc>
        <w:tc>
          <w:tcPr>
            <w:tcW w:w="2291" w:type="dxa"/>
            <w:gridSpan w:val="2"/>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经营范围</w:t>
            </w:r>
          </w:p>
        </w:tc>
        <w:tc>
          <w:tcPr>
            <w:tcW w:w="7536" w:type="dxa"/>
            <w:gridSpan w:val="7"/>
            <w:vAlign w:val="center"/>
          </w:tcPr>
          <w:p>
            <w:pPr>
              <w:spacing w:line="360" w:lineRule="auto"/>
              <w:rPr>
                <w:rFonts w:ascii="宋体" w:hAnsi="宋体"/>
                <w:color w:val="000000" w:themeColor="text1"/>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备注</w:t>
            </w:r>
          </w:p>
        </w:tc>
        <w:tc>
          <w:tcPr>
            <w:tcW w:w="7536" w:type="dxa"/>
            <w:gridSpan w:val="7"/>
            <w:vAlign w:val="center"/>
          </w:tcPr>
          <w:p>
            <w:pPr>
              <w:spacing w:line="360" w:lineRule="auto"/>
              <w:rPr>
                <w:rFonts w:ascii="宋体" w:hAnsi="宋体"/>
                <w:color w:val="000000" w:themeColor="text1"/>
                <w:sz w:val="28"/>
                <w:szCs w:val="28"/>
              </w:rPr>
            </w:pPr>
          </w:p>
        </w:tc>
      </w:tr>
    </w:tbl>
    <w:p>
      <w:pPr>
        <w:pStyle w:val="3"/>
        <w:spacing w:line="360" w:lineRule="auto"/>
        <w:rPr>
          <w:rFonts w:hAnsi="宋体"/>
          <w:color w:val="000000" w:themeColor="text1"/>
          <w:sz w:val="28"/>
          <w:szCs w:val="28"/>
        </w:rPr>
      </w:pPr>
      <w:r>
        <w:rPr>
          <w:rFonts w:hint="eastAsia" w:hAnsi="宋体"/>
          <w:color w:val="000000" w:themeColor="text1"/>
          <w:sz w:val="28"/>
          <w:szCs w:val="28"/>
        </w:rPr>
        <w:t>说明：本表后应附投标单位的处于有效期内的营业执照、资质证书、安全生产许可证、质量认证文件等的复印件，并加盖公章。</w:t>
      </w:r>
    </w:p>
    <w:p>
      <w:pPr>
        <w:pStyle w:val="3"/>
        <w:spacing w:line="360" w:lineRule="auto"/>
        <w:jc w:val="center"/>
        <w:rPr>
          <w:rFonts w:hAnsi="宋体"/>
          <w:b/>
          <w:color w:val="000000" w:themeColor="text1"/>
          <w:sz w:val="28"/>
          <w:szCs w:val="28"/>
        </w:rPr>
      </w:pPr>
      <w:r>
        <w:rPr>
          <w:rFonts w:hint="eastAsia" w:hAnsi="宋体"/>
          <w:b/>
          <w:color w:val="000000" w:themeColor="text1"/>
          <w:sz w:val="28"/>
          <w:szCs w:val="28"/>
        </w:rPr>
        <w:t>表2  拟任命的项目经理简历表</w:t>
      </w:r>
    </w:p>
    <w:tbl>
      <w:tblPr>
        <w:tblStyle w:val="12"/>
        <w:tblpPr w:leftFromText="180" w:rightFromText="180" w:vertAnchor="text" w:horzAnchor="page" w:tblpX="1623" w:tblpY="840"/>
        <w:tblOverlap w:val="never"/>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004"/>
        <w:gridCol w:w="1220"/>
        <w:gridCol w:w="1874"/>
        <w:gridCol w:w="122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姓名</w:t>
            </w: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性别</w:t>
            </w: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年龄</w:t>
            </w: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学历</w:t>
            </w: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职称</w:t>
            </w: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专业</w:t>
            </w: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33" w:type="dxa"/>
            <w:gridSpan w:val="2"/>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参加工作时间</w:t>
            </w:r>
          </w:p>
        </w:tc>
        <w:tc>
          <w:tcPr>
            <w:tcW w:w="1220" w:type="dxa"/>
            <w:vAlign w:val="center"/>
          </w:tcPr>
          <w:p>
            <w:pPr>
              <w:spacing w:line="360" w:lineRule="auto"/>
              <w:rPr>
                <w:rFonts w:ascii="宋体" w:hAnsi="宋体"/>
                <w:color w:val="000000" w:themeColor="text1"/>
                <w:sz w:val="28"/>
                <w:szCs w:val="28"/>
              </w:rPr>
            </w:pPr>
          </w:p>
        </w:tc>
        <w:tc>
          <w:tcPr>
            <w:tcW w:w="3094" w:type="dxa"/>
            <w:gridSpan w:val="2"/>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从事项目经理年限</w:t>
            </w: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79" w:type="dxa"/>
            <w:gridSpan w:val="6"/>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担任项目经理经历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时间</w:t>
            </w:r>
          </w:p>
        </w:tc>
        <w:tc>
          <w:tcPr>
            <w:tcW w:w="2004"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项目名称</w:t>
            </w:r>
          </w:p>
        </w:tc>
        <w:tc>
          <w:tcPr>
            <w:tcW w:w="122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合同金额</w:t>
            </w:r>
          </w:p>
        </w:tc>
        <w:tc>
          <w:tcPr>
            <w:tcW w:w="1874"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业主</w:t>
            </w:r>
          </w:p>
        </w:tc>
        <w:tc>
          <w:tcPr>
            <w:tcW w:w="122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工程质量</w:t>
            </w:r>
          </w:p>
        </w:tc>
        <w:tc>
          <w:tcPr>
            <w:tcW w:w="1131"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29" w:type="dxa"/>
            <w:vAlign w:val="center"/>
          </w:tcPr>
          <w:p>
            <w:pPr>
              <w:spacing w:line="360" w:lineRule="auto"/>
              <w:rPr>
                <w:rFonts w:ascii="宋体" w:hAnsi="宋体"/>
                <w:color w:val="000000" w:themeColor="text1"/>
                <w:sz w:val="28"/>
                <w:szCs w:val="28"/>
              </w:rPr>
            </w:pPr>
          </w:p>
        </w:tc>
        <w:tc>
          <w:tcPr>
            <w:tcW w:w="200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874" w:type="dxa"/>
            <w:vAlign w:val="center"/>
          </w:tcPr>
          <w:p>
            <w:pPr>
              <w:spacing w:line="360" w:lineRule="auto"/>
              <w:rPr>
                <w:rFonts w:ascii="宋体" w:hAnsi="宋体"/>
                <w:color w:val="000000" w:themeColor="text1"/>
                <w:sz w:val="28"/>
                <w:szCs w:val="28"/>
              </w:rPr>
            </w:pPr>
          </w:p>
        </w:tc>
        <w:tc>
          <w:tcPr>
            <w:tcW w:w="1220" w:type="dxa"/>
            <w:vAlign w:val="center"/>
          </w:tcPr>
          <w:p>
            <w:pPr>
              <w:spacing w:line="360" w:lineRule="auto"/>
              <w:rPr>
                <w:rFonts w:ascii="宋体" w:hAnsi="宋体"/>
                <w:color w:val="000000" w:themeColor="text1"/>
                <w:sz w:val="28"/>
                <w:szCs w:val="28"/>
              </w:rPr>
            </w:pPr>
          </w:p>
        </w:tc>
        <w:tc>
          <w:tcPr>
            <w:tcW w:w="1131" w:type="dxa"/>
            <w:vAlign w:val="center"/>
          </w:tcPr>
          <w:p>
            <w:pPr>
              <w:spacing w:line="360" w:lineRule="auto"/>
              <w:rPr>
                <w:rFonts w:ascii="宋体" w:hAnsi="宋体"/>
                <w:color w:val="000000" w:themeColor="text1"/>
                <w:sz w:val="28"/>
                <w:szCs w:val="28"/>
              </w:rPr>
            </w:pPr>
          </w:p>
        </w:tc>
      </w:tr>
    </w:tbl>
    <w:p>
      <w:pPr>
        <w:pStyle w:val="3"/>
        <w:spacing w:line="360" w:lineRule="auto"/>
        <w:rPr>
          <w:rFonts w:hAnsi="宋体"/>
          <w:color w:val="000000" w:themeColor="text1"/>
          <w:sz w:val="28"/>
          <w:szCs w:val="28"/>
        </w:rPr>
      </w:pPr>
      <w:r>
        <w:rPr>
          <w:rFonts w:hint="eastAsia" w:hAnsi="宋体"/>
          <w:color w:val="000000" w:themeColor="text1"/>
          <w:sz w:val="28"/>
          <w:szCs w:val="28"/>
        </w:rPr>
        <w:t>说明：本表后应附项目经理的身份证、职称证、建造师证、安全证的复印件。</w:t>
      </w:r>
    </w:p>
    <w:p>
      <w:pPr>
        <w:pStyle w:val="3"/>
        <w:spacing w:line="360" w:lineRule="auto"/>
        <w:jc w:val="center"/>
        <w:rPr>
          <w:rFonts w:hAnsi="宋体"/>
          <w:b/>
          <w:color w:val="000000" w:themeColor="text1"/>
          <w:sz w:val="28"/>
          <w:szCs w:val="28"/>
        </w:rPr>
      </w:pPr>
      <w:r>
        <w:rPr>
          <w:rFonts w:hint="eastAsia" w:hAnsi="宋体"/>
          <w:color w:val="000000" w:themeColor="text1"/>
          <w:sz w:val="28"/>
          <w:szCs w:val="28"/>
        </w:rPr>
        <w:br w:type="page"/>
      </w:r>
      <w:r>
        <w:rPr>
          <w:rFonts w:hint="eastAsia" w:hAnsi="宋体"/>
          <w:b/>
          <w:color w:val="000000" w:themeColor="text1"/>
          <w:sz w:val="28"/>
          <w:szCs w:val="28"/>
        </w:rPr>
        <w:t>表3  拟任命的技术负责人简历表</w:t>
      </w:r>
    </w:p>
    <w:tbl>
      <w:tblPr>
        <w:tblStyle w:val="12"/>
        <w:tblpPr w:leftFromText="180" w:rightFromText="180" w:vertAnchor="text" w:horzAnchor="page" w:tblpX="1525" w:tblpY="542"/>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1853"/>
        <w:gridCol w:w="1128"/>
        <w:gridCol w:w="1733"/>
        <w:gridCol w:w="1128"/>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姓名</w:t>
            </w: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性别</w:t>
            </w: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年龄</w:t>
            </w: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学历</w:t>
            </w: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职称</w:t>
            </w: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专业</w:t>
            </w: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23" w:type="dxa"/>
            <w:gridSpan w:val="2"/>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参加工作时间</w:t>
            </w:r>
          </w:p>
        </w:tc>
        <w:tc>
          <w:tcPr>
            <w:tcW w:w="1128" w:type="dxa"/>
            <w:vAlign w:val="center"/>
          </w:tcPr>
          <w:p>
            <w:pPr>
              <w:spacing w:line="360" w:lineRule="auto"/>
              <w:rPr>
                <w:rFonts w:ascii="宋体" w:hAnsi="宋体"/>
                <w:color w:val="000000" w:themeColor="text1"/>
                <w:sz w:val="28"/>
                <w:szCs w:val="28"/>
              </w:rPr>
            </w:pPr>
          </w:p>
        </w:tc>
        <w:tc>
          <w:tcPr>
            <w:tcW w:w="2861" w:type="dxa"/>
            <w:gridSpan w:val="2"/>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从事技术负责人年限</w:t>
            </w: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0" w:type="dxa"/>
            <w:gridSpan w:val="6"/>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担任技术负责人经历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时间</w:t>
            </w:r>
          </w:p>
        </w:tc>
        <w:tc>
          <w:tcPr>
            <w:tcW w:w="1853"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项目名称</w:t>
            </w:r>
          </w:p>
        </w:tc>
        <w:tc>
          <w:tcPr>
            <w:tcW w:w="1128"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合同金额</w:t>
            </w:r>
          </w:p>
        </w:tc>
        <w:tc>
          <w:tcPr>
            <w:tcW w:w="1733"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业主</w:t>
            </w:r>
          </w:p>
        </w:tc>
        <w:tc>
          <w:tcPr>
            <w:tcW w:w="1128"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工程质量</w:t>
            </w:r>
          </w:p>
        </w:tc>
        <w:tc>
          <w:tcPr>
            <w:tcW w:w="978"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0" w:type="dxa"/>
            <w:vAlign w:val="center"/>
          </w:tcPr>
          <w:p>
            <w:pPr>
              <w:spacing w:line="360" w:lineRule="auto"/>
              <w:rPr>
                <w:rFonts w:ascii="宋体" w:hAnsi="宋体"/>
                <w:color w:val="000000" w:themeColor="text1"/>
                <w:sz w:val="28"/>
                <w:szCs w:val="28"/>
              </w:rPr>
            </w:pPr>
          </w:p>
        </w:tc>
        <w:tc>
          <w:tcPr>
            <w:tcW w:w="185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1733" w:type="dxa"/>
            <w:vAlign w:val="center"/>
          </w:tcPr>
          <w:p>
            <w:pPr>
              <w:spacing w:line="360" w:lineRule="auto"/>
              <w:rPr>
                <w:rFonts w:ascii="宋体" w:hAnsi="宋体"/>
                <w:color w:val="000000" w:themeColor="text1"/>
                <w:sz w:val="28"/>
                <w:szCs w:val="28"/>
              </w:rPr>
            </w:pPr>
          </w:p>
        </w:tc>
        <w:tc>
          <w:tcPr>
            <w:tcW w:w="1128" w:type="dxa"/>
            <w:vAlign w:val="center"/>
          </w:tcPr>
          <w:p>
            <w:pPr>
              <w:spacing w:line="360" w:lineRule="auto"/>
              <w:rPr>
                <w:rFonts w:ascii="宋体" w:hAnsi="宋体"/>
                <w:color w:val="000000" w:themeColor="text1"/>
                <w:sz w:val="28"/>
                <w:szCs w:val="28"/>
              </w:rPr>
            </w:pPr>
          </w:p>
        </w:tc>
        <w:tc>
          <w:tcPr>
            <w:tcW w:w="978" w:type="dxa"/>
            <w:vAlign w:val="center"/>
          </w:tcPr>
          <w:p>
            <w:pPr>
              <w:spacing w:line="360" w:lineRule="auto"/>
              <w:rPr>
                <w:rFonts w:ascii="宋体" w:hAnsi="宋体"/>
                <w:color w:val="000000" w:themeColor="text1"/>
                <w:sz w:val="28"/>
                <w:szCs w:val="28"/>
              </w:rPr>
            </w:pPr>
          </w:p>
        </w:tc>
      </w:tr>
    </w:tbl>
    <w:p>
      <w:pPr>
        <w:pStyle w:val="3"/>
        <w:spacing w:line="360" w:lineRule="auto"/>
        <w:rPr>
          <w:rFonts w:hAnsi="宋体"/>
          <w:color w:val="000000" w:themeColor="text1"/>
          <w:sz w:val="28"/>
          <w:szCs w:val="28"/>
        </w:rPr>
      </w:pPr>
      <w:r>
        <w:rPr>
          <w:rFonts w:hint="eastAsia" w:hAnsi="宋体"/>
          <w:color w:val="000000" w:themeColor="text1"/>
          <w:sz w:val="28"/>
          <w:szCs w:val="28"/>
        </w:rPr>
        <w:t>说明：本表后应附技术负责人的身份证、职称证、安全证的复印件。</w:t>
      </w:r>
    </w:p>
    <w:p>
      <w:pPr>
        <w:pStyle w:val="3"/>
        <w:spacing w:line="360" w:lineRule="auto"/>
        <w:jc w:val="center"/>
        <w:rPr>
          <w:rFonts w:hAnsi="宋体"/>
          <w:b/>
          <w:color w:val="000000" w:themeColor="text1"/>
          <w:sz w:val="28"/>
          <w:szCs w:val="28"/>
        </w:rPr>
      </w:pPr>
      <w:r>
        <w:rPr>
          <w:rFonts w:hint="eastAsia" w:hAnsi="宋体"/>
          <w:color w:val="000000" w:themeColor="text1"/>
          <w:sz w:val="28"/>
          <w:szCs w:val="28"/>
        </w:rPr>
        <w:br w:type="page"/>
      </w:r>
      <w:r>
        <w:rPr>
          <w:rFonts w:hint="eastAsia" w:hAnsi="宋体"/>
          <w:b/>
          <w:color w:val="000000" w:themeColor="text1"/>
          <w:sz w:val="28"/>
          <w:szCs w:val="28"/>
        </w:rPr>
        <w:t>表4  其他主要专业人员明细表</w:t>
      </w:r>
    </w:p>
    <w:tbl>
      <w:tblPr>
        <w:tblStyle w:val="12"/>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310"/>
        <w:gridCol w:w="2007"/>
        <w:gridCol w:w="165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职务</w:t>
            </w:r>
          </w:p>
        </w:tc>
        <w:tc>
          <w:tcPr>
            <w:tcW w:w="131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姓名</w:t>
            </w:r>
          </w:p>
        </w:tc>
        <w:tc>
          <w:tcPr>
            <w:tcW w:w="2007"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身份证号码</w:t>
            </w:r>
          </w:p>
        </w:tc>
        <w:tc>
          <w:tcPr>
            <w:tcW w:w="1659"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技术职称</w:t>
            </w:r>
          </w:p>
        </w:tc>
        <w:tc>
          <w:tcPr>
            <w:tcW w:w="1659"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hAnsi="宋体"/>
                <w:color w:val="000000" w:themeColor="text1"/>
                <w:sz w:val="28"/>
                <w:szCs w:val="28"/>
              </w:rPr>
            </w:pPr>
          </w:p>
        </w:tc>
        <w:tc>
          <w:tcPr>
            <w:tcW w:w="1310" w:type="dxa"/>
            <w:vAlign w:val="center"/>
          </w:tcPr>
          <w:p>
            <w:pPr>
              <w:spacing w:line="360" w:lineRule="auto"/>
              <w:rPr>
                <w:rFonts w:ascii="宋体" w:hAnsi="宋体"/>
                <w:color w:val="000000" w:themeColor="text1"/>
                <w:sz w:val="28"/>
                <w:szCs w:val="28"/>
              </w:rPr>
            </w:pPr>
          </w:p>
        </w:tc>
        <w:tc>
          <w:tcPr>
            <w:tcW w:w="2007"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jc w:val="center"/>
              <w:rPr>
                <w:rFonts w:hAnsi="宋体"/>
                <w:color w:val="000000" w:themeColor="text1"/>
                <w:sz w:val="28"/>
                <w:szCs w:val="28"/>
              </w:rPr>
            </w:pPr>
          </w:p>
        </w:tc>
        <w:tc>
          <w:tcPr>
            <w:tcW w:w="1310" w:type="dxa"/>
            <w:vAlign w:val="center"/>
          </w:tcPr>
          <w:p>
            <w:pPr>
              <w:spacing w:line="360" w:lineRule="auto"/>
              <w:rPr>
                <w:rFonts w:ascii="宋体" w:hAnsi="宋体"/>
                <w:color w:val="000000" w:themeColor="text1"/>
                <w:sz w:val="28"/>
                <w:szCs w:val="28"/>
              </w:rPr>
            </w:pPr>
          </w:p>
        </w:tc>
        <w:tc>
          <w:tcPr>
            <w:tcW w:w="2007"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hAnsi="宋体"/>
                <w:color w:val="000000" w:themeColor="text1"/>
                <w:sz w:val="28"/>
                <w:szCs w:val="28"/>
              </w:rPr>
            </w:pPr>
          </w:p>
        </w:tc>
        <w:tc>
          <w:tcPr>
            <w:tcW w:w="1310" w:type="dxa"/>
            <w:vAlign w:val="center"/>
          </w:tcPr>
          <w:p>
            <w:pPr>
              <w:spacing w:line="360" w:lineRule="auto"/>
              <w:rPr>
                <w:rFonts w:ascii="宋体" w:hAnsi="宋体"/>
                <w:color w:val="000000" w:themeColor="text1"/>
                <w:sz w:val="28"/>
                <w:szCs w:val="28"/>
              </w:rPr>
            </w:pPr>
          </w:p>
        </w:tc>
        <w:tc>
          <w:tcPr>
            <w:tcW w:w="2007"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hAnsi="宋体"/>
                <w:color w:val="000000" w:themeColor="text1"/>
                <w:sz w:val="28"/>
                <w:szCs w:val="28"/>
              </w:rPr>
            </w:pPr>
          </w:p>
        </w:tc>
        <w:tc>
          <w:tcPr>
            <w:tcW w:w="1310" w:type="dxa"/>
            <w:vAlign w:val="center"/>
          </w:tcPr>
          <w:p>
            <w:pPr>
              <w:spacing w:line="360" w:lineRule="auto"/>
              <w:rPr>
                <w:rFonts w:ascii="宋体" w:hAnsi="宋体"/>
                <w:color w:val="000000" w:themeColor="text1"/>
                <w:sz w:val="28"/>
                <w:szCs w:val="28"/>
              </w:rPr>
            </w:pPr>
          </w:p>
        </w:tc>
        <w:tc>
          <w:tcPr>
            <w:tcW w:w="2007"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hAnsi="宋体"/>
                <w:color w:val="000000" w:themeColor="text1"/>
                <w:sz w:val="28"/>
                <w:szCs w:val="28"/>
              </w:rPr>
            </w:pPr>
          </w:p>
        </w:tc>
        <w:tc>
          <w:tcPr>
            <w:tcW w:w="1310" w:type="dxa"/>
            <w:vAlign w:val="center"/>
          </w:tcPr>
          <w:p>
            <w:pPr>
              <w:spacing w:line="360" w:lineRule="auto"/>
              <w:rPr>
                <w:rFonts w:ascii="宋体" w:hAnsi="宋体"/>
                <w:color w:val="000000" w:themeColor="text1"/>
                <w:sz w:val="28"/>
                <w:szCs w:val="28"/>
              </w:rPr>
            </w:pPr>
          </w:p>
        </w:tc>
        <w:tc>
          <w:tcPr>
            <w:tcW w:w="2007"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hAnsi="宋体"/>
                <w:color w:val="000000" w:themeColor="text1"/>
                <w:sz w:val="28"/>
                <w:szCs w:val="28"/>
              </w:rPr>
            </w:pPr>
          </w:p>
        </w:tc>
        <w:tc>
          <w:tcPr>
            <w:tcW w:w="1310" w:type="dxa"/>
            <w:vAlign w:val="center"/>
          </w:tcPr>
          <w:p>
            <w:pPr>
              <w:spacing w:line="360" w:lineRule="auto"/>
              <w:rPr>
                <w:rFonts w:ascii="宋体" w:hAnsi="宋体"/>
                <w:color w:val="000000" w:themeColor="text1"/>
                <w:sz w:val="28"/>
                <w:szCs w:val="28"/>
              </w:rPr>
            </w:pPr>
          </w:p>
        </w:tc>
        <w:tc>
          <w:tcPr>
            <w:tcW w:w="2007"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hAnsi="宋体"/>
                <w:color w:val="000000" w:themeColor="text1"/>
                <w:sz w:val="28"/>
                <w:szCs w:val="28"/>
              </w:rPr>
            </w:pPr>
          </w:p>
        </w:tc>
        <w:tc>
          <w:tcPr>
            <w:tcW w:w="1310" w:type="dxa"/>
            <w:vAlign w:val="center"/>
          </w:tcPr>
          <w:p>
            <w:pPr>
              <w:spacing w:line="360" w:lineRule="auto"/>
              <w:rPr>
                <w:rFonts w:ascii="宋体" w:hAnsi="宋体"/>
                <w:color w:val="000000" w:themeColor="text1"/>
                <w:sz w:val="28"/>
                <w:szCs w:val="28"/>
              </w:rPr>
            </w:pPr>
          </w:p>
        </w:tc>
        <w:tc>
          <w:tcPr>
            <w:tcW w:w="2007"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hAnsi="宋体"/>
                <w:color w:val="000000" w:themeColor="text1"/>
                <w:sz w:val="28"/>
                <w:szCs w:val="28"/>
              </w:rPr>
            </w:pPr>
          </w:p>
        </w:tc>
        <w:tc>
          <w:tcPr>
            <w:tcW w:w="1310" w:type="dxa"/>
            <w:vAlign w:val="center"/>
          </w:tcPr>
          <w:p>
            <w:pPr>
              <w:spacing w:line="360" w:lineRule="auto"/>
              <w:rPr>
                <w:rFonts w:ascii="宋体" w:hAnsi="宋体"/>
                <w:color w:val="000000" w:themeColor="text1"/>
                <w:sz w:val="28"/>
                <w:szCs w:val="28"/>
              </w:rPr>
            </w:pPr>
          </w:p>
        </w:tc>
        <w:tc>
          <w:tcPr>
            <w:tcW w:w="2007"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jc w:val="center"/>
              <w:rPr>
                <w:rFonts w:hAnsi="宋体"/>
                <w:color w:val="000000" w:themeColor="text1"/>
                <w:sz w:val="28"/>
                <w:szCs w:val="28"/>
              </w:rPr>
            </w:pPr>
          </w:p>
        </w:tc>
        <w:tc>
          <w:tcPr>
            <w:tcW w:w="1310" w:type="dxa"/>
            <w:vAlign w:val="center"/>
          </w:tcPr>
          <w:p>
            <w:pPr>
              <w:spacing w:line="360" w:lineRule="auto"/>
              <w:rPr>
                <w:rFonts w:ascii="宋体" w:hAnsi="宋体"/>
                <w:color w:val="000000" w:themeColor="text1"/>
                <w:sz w:val="28"/>
                <w:szCs w:val="28"/>
              </w:rPr>
            </w:pPr>
          </w:p>
        </w:tc>
        <w:tc>
          <w:tcPr>
            <w:tcW w:w="2007"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c>
          <w:tcPr>
            <w:tcW w:w="1659" w:type="dxa"/>
            <w:vAlign w:val="center"/>
          </w:tcPr>
          <w:p>
            <w:pPr>
              <w:spacing w:line="360" w:lineRule="auto"/>
              <w:rPr>
                <w:rFonts w:ascii="宋体" w:hAnsi="宋体"/>
                <w:color w:val="000000" w:themeColor="text1"/>
                <w:sz w:val="28"/>
                <w:szCs w:val="28"/>
              </w:rPr>
            </w:pPr>
          </w:p>
        </w:tc>
      </w:tr>
    </w:tbl>
    <w:p>
      <w:pPr>
        <w:pStyle w:val="3"/>
        <w:spacing w:line="360" w:lineRule="auto"/>
        <w:jc w:val="center"/>
        <w:rPr>
          <w:rFonts w:hAnsi="宋体"/>
          <w:b/>
          <w:color w:val="000000" w:themeColor="text1"/>
          <w:sz w:val="28"/>
          <w:szCs w:val="28"/>
        </w:rPr>
      </w:pPr>
      <w:r>
        <w:rPr>
          <w:rFonts w:hint="eastAsia" w:hAnsi="宋体"/>
          <w:color w:val="000000" w:themeColor="text1"/>
          <w:sz w:val="28"/>
          <w:szCs w:val="28"/>
        </w:rPr>
        <w:br w:type="page"/>
      </w:r>
      <w:r>
        <w:rPr>
          <w:rFonts w:hint="eastAsia" w:hAnsi="宋体"/>
          <w:b/>
          <w:color w:val="000000" w:themeColor="text1"/>
          <w:sz w:val="28"/>
          <w:szCs w:val="28"/>
        </w:rPr>
        <w:t>表5  拟投入本项目的主要施工机械表</w:t>
      </w:r>
    </w:p>
    <w:tbl>
      <w:tblPr>
        <w:tblStyle w:val="12"/>
        <w:tblW w:w="9255"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19"/>
        <w:gridCol w:w="1444"/>
        <w:gridCol w:w="1430"/>
        <w:gridCol w:w="133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序号</w:t>
            </w:r>
          </w:p>
        </w:tc>
        <w:tc>
          <w:tcPr>
            <w:tcW w:w="1719"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机械设备名称</w:t>
            </w:r>
          </w:p>
        </w:tc>
        <w:tc>
          <w:tcPr>
            <w:tcW w:w="1444"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规格型号</w:t>
            </w:r>
          </w:p>
        </w:tc>
        <w:tc>
          <w:tcPr>
            <w:tcW w:w="143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数量</w:t>
            </w:r>
          </w:p>
        </w:tc>
        <w:tc>
          <w:tcPr>
            <w:tcW w:w="1330"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出场年份</w:t>
            </w:r>
          </w:p>
        </w:tc>
        <w:tc>
          <w:tcPr>
            <w:tcW w:w="2849"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3" w:type="dxa"/>
            <w:vAlign w:val="center"/>
          </w:tcPr>
          <w:p>
            <w:pPr>
              <w:spacing w:line="360" w:lineRule="auto"/>
              <w:rPr>
                <w:rFonts w:ascii="宋体" w:hAnsi="宋体"/>
                <w:color w:val="000000" w:themeColor="text1"/>
                <w:sz w:val="28"/>
                <w:szCs w:val="28"/>
              </w:rPr>
            </w:pPr>
          </w:p>
        </w:tc>
        <w:tc>
          <w:tcPr>
            <w:tcW w:w="1719" w:type="dxa"/>
            <w:vAlign w:val="center"/>
          </w:tcPr>
          <w:p>
            <w:pPr>
              <w:spacing w:line="360" w:lineRule="auto"/>
              <w:rPr>
                <w:rFonts w:ascii="宋体" w:hAnsi="宋体"/>
                <w:color w:val="000000" w:themeColor="text1"/>
                <w:sz w:val="28"/>
                <w:szCs w:val="28"/>
              </w:rPr>
            </w:pPr>
          </w:p>
        </w:tc>
        <w:tc>
          <w:tcPr>
            <w:tcW w:w="1444" w:type="dxa"/>
            <w:vAlign w:val="center"/>
          </w:tcPr>
          <w:p>
            <w:pPr>
              <w:spacing w:line="360" w:lineRule="auto"/>
              <w:rPr>
                <w:rFonts w:ascii="宋体" w:hAnsi="宋体"/>
                <w:color w:val="000000" w:themeColor="text1"/>
                <w:sz w:val="28"/>
                <w:szCs w:val="28"/>
              </w:rPr>
            </w:pPr>
          </w:p>
        </w:tc>
        <w:tc>
          <w:tcPr>
            <w:tcW w:w="1430" w:type="dxa"/>
            <w:vAlign w:val="center"/>
          </w:tcPr>
          <w:p>
            <w:pPr>
              <w:spacing w:line="360" w:lineRule="auto"/>
              <w:rPr>
                <w:rFonts w:ascii="宋体" w:hAnsi="宋体"/>
                <w:color w:val="000000" w:themeColor="text1"/>
                <w:sz w:val="28"/>
                <w:szCs w:val="28"/>
              </w:rPr>
            </w:pPr>
          </w:p>
        </w:tc>
        <w:tc>
          <w:tcPr>
            <w:tcW w:w="1330" w:type="dxa"/>
            <w:vAlign w:val="center"/>
          </w:tcPr>
          <w:p>
            <w:pPr>
              <w:spacing w:line="360" w:lineRule="auto"/>
              <w:rPr>
                <w:rFonts w:ascii="宋体" w:hAnsi="宋体"/>
                <w:color w:val="000000" w:themeColor="text1"/>
                <w:sz w:val="28"/>
                <w:szCs w:val="28"/>
              </w:rPr>
            </w:pPr>
          </w:p>
        </w:tc>
        <w:tc>
          <w:tcPr>
            <w:tcW w:w="2849" w:type="dxa"/>
            <w:vAlign w:val="center"/>
          </w:tcPr>
          <w:p>
            <w:pPr>
              <w:spacing w:line="360" w:lineRule="auto"/>
              <w:rPr>
                <w:rFonts w:ascii="宋体" w:hAnsi="宋体"/>
                <w:color w:val="000000" w:themeColor="text1"/>
                <w:sz w:val="28"/>
                <w:szCs w:val="28"/>
              </w:rPr>
            </w:pPr>
          </w:p>
        </w:tc>
      </w:tr>
    </w:tbl>
    <w:p>
      <w:pPr>
        <w:pStyle w:val="3"/>
        <w:spacing w:line="360" w:lineRule="auto"/>
        <w:jc w:val="center"/>
        <w:rPr>
          <w:rFonts w:hAnsi="宋体"/>
          <w:b/>
          <w:color w:val="000000" w:themeColor="text1"/>
          <w:sz w:val="28"/>
          <w:szCs w:val="28"/>
        </w:rPr>
      </w:pPr>
    </w:p>
    <w:p>
      <w:pPr>
        <w:widowControl/>
        <w:jc w:val="left"/>
        <w:rPr>
          <w:rFonts w:ascii="宋体" w:hAnsi="宋体"/>
          <w:b/>
          <w:color w:val="000000" w:themeColor="text1"/>
          <w:sz w:val="28"/>
          <w:szCs w:val="28"/>
        </w:rPr>
      </w:pPr>
      <w:r>
        <w:rPr>
          <w:rFonts w:hAnsi="宋体"/>
          <w:b/>
          <w:color w:val="000000" w:themeColor="text1"/>
          <w:sz w:val="28"/>
          <w:szCs w:val="28"/>
        </w:rPr>
        <w:br w:type="page"/>
      </w:r>
    </w:p>
    <w:p>
      <w:pPr>
        <w:pStyle w:val="3"/>
        <w:spacing w:line="360" w:lineRule="auto"/>
        <w:ind w:firstLine="2811" w:firstLineChars="1000"/>
        <w:rPr>
          <w:rFonts w:hAnsi="宋体"/>
          <w:b/>
          <w:color w:val="000000" w:themeColor="text1"/>
          <w:sz w:val="28"/>
          <w:szCs w:val="28"/>
        </w:rPr>
      </w:pPr>
      <w:r>
        <w:rPr>
          <w:rFonts w:hint="eastAsia" w:hAnsi="宋体"/>
          <w:b/>
          <w:color w:val="000000" w:themeColor="text1"/>
          <w:sz w:val="28"/>
          <w:szCs w:val="28"/>
        </w:rPr>
        <w:t>表6  近五年完成的类似项目表</w:t>
      </w:r>
    </w:p>
    <w:tbl>
      <w:tblPr>
        <w:tblStyle w:val="12"/>
        <w:tblpPr w:leftFromText="180" w:rightFromText="180" w:vertAnchor="text" w:horzAnchor="page" w:tblpX="1828" w:tblpY="584"/>
        <w:tblOverlap w:val="never"/>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795"/>
        <w:gridCol w:w="1796"/>
        <w:gridCol w:w="1796"/>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序号</w:t>
            </w:r>
          </w:p>
        </w:tc>
        <w:tc>
          <w:tcPr>
            <w:tcW w:w="1795"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1</w:t>
            </w:r>
          </w:p>
        </w:tc>
        <w:tc>
          <w:tcPr>
            <w:tcW w:w="1796"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2</w:t>
            </w:r>
          </w:p>
        </w:tc>
        <w:tc>
          <w:tcPr>
            <w:tcW w:w="1796" w:type="dxa"/>
            <w:vAlign w:val="center"/>
          </w:tcPr>
          <w:p>
            <w:pPr>
              <w:pStyle w:val="3"/>
              <w:spacing w:line="360" w:lineRule="auto"/>
              <w:jc w:val="center"/>
              <w:rPr>
                <w:rFonts w:hAnsi="宋体"/>
                <w:color w:val="000000" w:themeColor="text1"/>
                <w:sz w:val="28"/>
                <w:szCs w:val="28"/>
              </w:rPr>
            </w:pPr>
            <w:r>
              <w:rPr>
                <w:rFonts w:hint="eastAsia" w:hAnsi="宋体"/>
                <w:color w:val="000000" w:themeColor="text1"/>
                <w:sz w:val="28"/>
                <w:szCs w:val="28"/>
              </w:rPr>
              <w:t>3</w:t>
            </w: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项目名称</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项目所在地</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发包人名称</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发包人地址</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发包人电话</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监理单位名称</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监理单位电话</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合同金额</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开工日期</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竣工日期</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工程质量</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项目经理</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项目主要工程量</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9" w:type="dxa"/>
            <w:vAlign w:val="center"/>
          </w:tcPr>
          <w:p>
            <w:pPr>
              <w:spacing w:line="360" w:lineRule="auto"/>
              <w:jc w:val="center"/>
              <w:rPr>
                <w:rFonts w:ascii="宋体" w:hAnsi="宋体"/>
                <w:color w:val="000000" w:themeColor="text1"/>
                <w:sz w:val="28"/>
                <w:szCs w:val="28"/>
              </w:rPr>
            </w:pPr>
            <w:r>
              <w:rPr>
                <w:rFonts w:hint="eastAsia" w:ascii="宋体" w:hAnsi="宋体"/>
                <w:color w:val="000000" w:themeColor="text1"/>
                <w:sz w:val="28"/>
                <w:szCs w:val="28"/>
              </w:rPr>
              <w:t>备注</w:t>
            </w:r>
          </w:p>
        </w:tc>
        <w:tc>
          <w:tcPr>
            <w:tcW w:w="1795"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6" w:type="dxa"/>
            <w:vAlign w:val="center"/>
          </w:tcPr>
          <w:p>
            <w:pPr>
              <w:spacing w:line="360" w:lineRule="auto"/>
              <w:rPr>
                <w:rFonts w:ascii="宋体" w:hAnsi="宋体"/>
                <w:color w:val="000000" w:themeColor="text1"/>
                <w:sz w:val="28"/>
                <w:szCs w:val="28"/>
              </w:rPr>
            </w:pPr>
          </w:p>
        </w:tc>
        <w:tc>
          <w:tcPr>
            <w:tcW w:w="1792" w:type="dxa"/>
            <w:vAlign w:val="center"/>
          </w:tcPr>
          <w:p>
            <w:pPr>
              <w:spacing w:line="360" w:lineRule="auto"/>
              <w:rPr>
                <w:rFonts w:ascii="宋体" w:hAnsi="宋体"/>
                <w:color w:val="000000" w:themeColor="text1"/>
                <w:sz w:val="28"/>
                <w:szCs w:val="28"/>
              </w:rPr>
            </w:pPr>
          </w:p>
        </w:tc>
      </w:tr>
    </w:tbl>
    <w:p>
      <w:pPr>
        <w:pStyle w:val="3"/>
        <w:spacing w:line="360" w:lineRule="auto"/>
        <w:rPr>
          <w:rFonts w:hAnsi="宋体"/>
          <w:color w:val="000000" w:themeColor="text1"/>
          <w:sz w:val="28"/>
          <w:szCs w:val="28"/>
        </w:rPr>
      </w:pPr>
      <w:r>
        <w:rPr>
          <w:rFonts w:hint="eastAsia" w:hAnsi="宋体"/>
          <w:color w:val="000000" w:themeColor="text1"/>
          <w:sz w:val="28"/>
          <w:szCs w:val="28"/>
        </w:rPr>
        <w:t>说明：投标单位可在本表后附相关证明材料。</w:t>
      </w:r>
    </w:p>
    <w:p>
      <w:pPr>
        <w:pStyle w:val="3"/>
        <w:spacing w:line="360" w:lineRule="auto"/>
        <w:jc w:val="center"/>
        <w:rPr>
          <w:rFonts w:hAnsi="宋体"/>
          <w:b/>
          <w:color w:val="000000" w:themeColor="text1"/>
          <w:sz w:val="28"/>
          <w:szCs w:val="28"/>
        </w:rPr>
      </w:pPr>
    </w:p>
    <w:p>
      <w:pPr>
        <w:pStyle w:val="3"/>
        <w:spacing w:line="360" w:lineRule="auto"/>
        <w:jc w:val="center"/>
        <w:rPr>
          <w:rFonts w:hAnsi="宋体"/>
          <w:b/>
          <w:color w:val="000000" w:themeColor="text1"/>
          <w:sz w:val="28"/>
          <w:szCs w:val="28"/>
        </w:rPr>
      </w:pPr>
    </w:p>
    <w:p>
      <w:pPr>
        <w:pStyle w:val="3"/>
        <w:spacing w:line="360" w:lineRule="auto"/>
        <w:jc w:val="center"/>
        <w:rPr>
          <w:rFonts w:hAnsi="宋体"/>
          <w:b/>
          <w:color w:val="000000" w:themeColor="text1"/>
          <w:sz w:val="28"/>
          <w:szCs w:val="28"/>
        </w:rPr>
      </w:pPr>
    </w:p>
    <w:p>
      <w:pPr>
        <w:pStyle w:val="3"/>
        <w:spacing w:line="360" w:lineRule="auto"/>
        <w:jc w:val="center"/>
        <w:rPr>
          <w:rFonts w:hAnsi="宋体"/>
          <w:b/>
          <w:color w:val="000000" w:themeColor="text1"/>
          <w:sz w:val="28"/>
          <w:szCs w:val="28"/>
        </w:rPr>
      </w:pPr>
    </w:p>
    <w:p>
      <w:pPr>
        <w:pStyle w:val="3"/>
        <w:spacing w:line="360" w:lineRule="auto"/>
        <w:jc w:val="center"/>
        <w:rPr>
          <w:rFonts w:hAnsi="宋体"/>
          <w:b/>
          <w:color w:val="000000" w:themeColor="text1"/>
          <w:sz w:val="28"/>
          <w:szCs w:val="28"/>
        </w:rPr>
      </w:pPr>
    </w:p>
    <w:p>
      <w:pPr>
        <w:widowControl/>
        <w:jc w:val="left"/>
        <w:rPr>
          <w:rFonts w:hAnsi="宋体"/>
          <w:b/>
          <w:color w:val="000000" w:themeColor="text1"/>
          <w:sz w:val="28"/>
          <w:szCs w:val="28"/>
        </w:rPr>
      </w:pPr>
      <w:r>
        <w:rPr>
          <w:rFonts w:hAnsi="宋体"/>
          <w:b/>
          <w:color w:val="000000" w:themeColor="text1"/>
          <w:sz w:val="28"/>
          <w:szCs w:val="28"/>
        </w:rPr>
        <w:br w:type="page"/>
      </w:r>
    </w:p>
    <w:p>
      <w:pPr>
        <w:pStyle w:val="3"/>
        <w:spacing w:line="360" w:lineRule="auto"/>
        <w:jc w:val="center"/>
        <w:rPr>
          <w:rFonts w:hAnsi="宋体"/>
          <w:color w:val="000000" w:themeColor="text1"/>
          <w:sz w:val="28"/>
          <w:szCs w:val="28"/>
        </w:rPr>
      </w:pPr>
      <w:r>
        <w:rPr>
          <w:rFonts w:hint="eastAsia" w:hAnsi="宋体"/>
          <w:b/>
          <w:color w:val="000000" w:themeColor="text1"/>
          <w:sz w:val="28"/>
          <w:szCs w:val="28"/>
        </w:rPr>
        <w:t>表7 施工组织设计</w:t>
      </w:r>
    </w:p>
    <w:p>
      <w:pPr>
        <w:pStyle w:val="3"/>
        <w:spacing w:line="360" w:lineRule="auto"/>
        <w:rPr>
          <w:rFonts w:hAnsi="宋体"/>
          <w:color w:val="000000" w:themeColor="text1"/>
          <w:sz w:val="28"/>
          <w:szCs w:val="28"/>
        </w:rPr>
      </w:pPr>
      <w:r>
        <w:rPr>
          <w:rFonts w:hint="eastAsia" w:hAnsi="宋体"/>
          <w:color w:val="000000" w:themeColor="text1"/>
          <w:sz w:val="28"/>
          <w:szCs w:val="28"/>
        </w:rPr>
        <w:t>竞标单位应递交完整的施工组织设计，至少应包括以下内容：</w:t>
      </w:r>
    </w:p>
    <w:p>
      <w:pPr>
        <w:pStyle w:val="3"/>
        <w:spacing w:line="360" w:lineRule="auto"/>
        <w:rPr>
          <w:rFonts w:hAnsi="宋体"/>
          <w:color w:val="000000" w:themeColor="text1"/>
          <w:sz w:val="28"/>
          <w:szCs w:val="28"/>
        </w:rPr>
      </w:pPr>
      <w:r>
        <w:rPr>
          <w:rFonts w:hint="eastAsia" w:hAnsi="宋体"/>
          <w:color w:val="000000" w:themeColor="text1"/>
          <w:sz w:val="28"/>
          <w:szCs w:val="28"/>
        </w:rPr>
        <w:t>1、承担项目的工程概况</w:t>
      </w:r>
    </w:p>
    <w:p>
      <w:pPr>
        <w:pStyle w:val="3"/>
        <w:spacing w:line="360" w:lineRule="auto"/>
        <w:rPr>
          <w:rFonts w:hAnsi="宋体"/>
          <w:color w:val="000000" w:themeColor="text1"/>
          <w:sz w:val="28"/>
          <w:szCs w:val="28"/>
        </w:rPr>
      </w:pPr>
      <w:r>
        <w:rPr>
          <w:rFonts w:hint="eastAsia" w:hAnsi="宋体"/>
          <w:color w:val="000000" w:themeColor="text1"/>
          <w:sz w:val="28"/>
          <w:szCs w:val="28"/>
        </w:rPr>
        <w:t>2、人员、设备、材料的进场计划及安排</w:t>
      </w:r>
    </w:p>
    <w:p>
      <w:pPr>
        <w:pStyle w:val="3"/>
        <w:spacing w:line="360" w:lineRule="auto"/>
        <w:rPr>
          <w:rFonts w:hAnsi="宋体"/>
          <w:color w:val="000000" w:themeColor="text1"/>
          <w:sz w:val="28"/>
          <w:szCs w:val="28"/>
        </w:rPr>
      </w:pPr>
      <w:r>
        <w:rPr>
          <w:rFonts w:hint="eastAsia" w:hAnsi="宋体"/>
          <w:color w:val="000000" w:themeColor="text1"/>
          <w:sz w:val="28"/>
          <w:szCs w:val="28"/>
        </w:rPr>
        <w:t>3、总体工期及节点工期安排</w:t>
      </w:r>
    </w:p>
    <w:p>
      <w:pPr>
        <w:pStyle w:val="3"/>
        <w:spacing w:line="360" w:lineRule="auto"/>
        <w:rPr>
          <w:rFonts w:hAnsi="宋体"/>
          <w:color w:val="000000" w:themeColor="text1"/>
          <w:sz w:val="28"/>
          <w:szCs w:val="28"/>
        </w:rPr>
      </w:pPr>
      <w:r>
        <w:rPr>
          <w:rFonts w:hint="eastAsia" w:hAnsi="宋体"/>
          <w:color w:val="000000" w:themeColor="text1"/>
          <w:sz w:val="28"/>
          <w:szCs w:val="28"/>
        </w:rPr>
        <w:t>4、各分部分项工程的施工方案、施工方法</w:t>
      </w:r>
    </w:p>
    <w:p>
      <w:pPr>
        <w:pStyle w:val="3"/>
        <w:spacing w:line="360" w:lineRule="auto"/>
        <w:rPr>
          <w:rFonts w:hAnsi="宋体"/>
          <w:color w:val="000000" w:themeColor="text1"/>
          <w:sz w:val="28"/>
          <w:szCs w:val="28"/>
        </w:rPr>
      </w:pPr>
      <w:r>
        <w:rPr>
          <w:rFonts w:hint="eastAsia" w:hAnsi="宋体"/>
          <w:color w:val="000000" w:themeColor="text1"/>
          <w:sz w:val="28"/>
          <w:szCs w:val="28"/>
        </w:rPr>
        <w:t>5、工程施工进度计划及安排</w:t>
      </w:r>
    </w:p>
    <w:p>
      <w:pPr>
        <w:pStyle w:val="3"/>
        <w:spacing w:line="360" w:lineRule="auto"/>
        <w:rPr>
          <w:rFonts w:hAnsi="宋体"/>
          <w:color w:val="000000" w:themeColor="text1"/>
          <w:sz w:val="28"/>
          <w:szCs w:val="28"/>
        </w:rPr>
      </w:pPr>
      <w:r>
        <w:rPr>
          <w:rFonts w:hint="eastAsia" w:hAnsi="宋体"/>
          <w:color w:val="000000" w:themeColor="text1"/>
          <w:sz w:val="28"/>
          <w:szCs w:val="28"/>
        </w:rPr>
        <w:t>6、确保质量和工期的措施</w:t>
      </w:r>
    </w:p>
    <w:p>
      <w:pPr>
        <w:pStyle w:val="3"/>
        <w:spacing w:line="360" w:lineRule="auto"/>
        <w:rPr>
          <w:rFonts w:hAnsi="宋体"/>
          <w:color w:val="000000" w:themeColor="text1"/>
          <w:sz w:val="28"/>
          <w:szCs w:val="28"/>
        </w:rPr>
      </w:pPr>
      <w:r>
        <w:rPr>
          <w:rFonts w:hint="eastAsia" w:hAnsi="宋体"/>
          <w:color w:val="000000" w:themeColor="text1"/>
          <w:sz w:val="28"/>
          <w:szCs w:val="28"/>
        </w:rPr>
        <w:t>7、冬、雨季施工措施</w:t>
      </w:r>
    </w:p>
    <w:p>
      <w:pPr>
        <w:pStyle w:val="3"/>
        <w:spacing w:line="360" w:lineRule="auto"/>
        <w:rPr>
          <w:rFonts w:hAnsi="宋体"/>
          <w:color w:val="000000" w:themeColor="text1"/>
          <w:sz w:val="28"/>
          <w:szCs w:val="28"/>
        </w:rPr>
      </w:pPr>
      <w:r>
        <w:rPr>
          <w:rFonts w:hint="eastAsia" w:hAnsi="宋体"/>
          <w:color w:val="000000" w:themeColor="text1"/>
          <w:sz w:val="28"/>
          <w:szCs w:val="28"/>
        </w:rPr>
        <w:t>8、质量、安全保证体系</w:t>
      </w:r>
    </w:p>
    <w:p>
      <w:pPr>
        <w:pStyle w:val="3"/>
        <w:spacing w:line="360" w:lineRule="auto"/>
        <w:rPr>
          <w:rFonts w:hAnsi="宋体"/>
          <w:color w:val="000000" w:themeColor="text1"/>
          <w:sz w:val="28"/>
          <w:szCs w:val="28"/>
        </w:rPr>
      </w:pPr>
      <w:r>
        <w:rPr>
          <w:rFonts w:hint="eastAsia" w:hAnsi="宋体"/>
          <w:color w:val="000000" w:themeColor="text1"/>
          <w:sz w:val="28"/>
          <w:szCs w:val="28"/>
        </w:rPr>
        <w:t>9、其他需要说明的事项</w:t>
      </w:r>
    </w:p>
    <w:p>
      <w:pPr>
        <w:spacing w:line="360" w:lineRule="auto"/>
        <w:rPr>
          <w:rFonts w:ascii="宋体" w:hAnsi="宋体"/>
          <w:color w:val="000000" w:themeColor="text1"/>
          <w:sz w:val="28"/>
          <w:szCs w:val="28"/>
        </w:rPr>
      </w:pPr>
      <w:r>
        <w:rPr>
          <w:rFonts w:hint="eastAsia" w:ascii="宋体" w:hAnsi="宋体"/>
          <w:color w:val="000000" w:themeColor="text1"/>
          <w:sz w:val="28"/>
          <w:szCs w:val="28"/>
        </w:rPr>
        <w:t>施工组织设计应控制在10000字以内。</w:t>
      </w: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ind w:firstLine="5341" w:firstLineChars="1900"/>
        <w:rPr>
          <w:rFonts w:ascii="宋体" w:hAnsi="宋体"/>
          <w:b/>
          <w:color w:val="000000" w:themeColor="text1"/>
          <w:sz w:val="28"/>
          <w:szCs w:val="28"/>
        </w:rPr>
      </w:pPr>
    </w:p>
    <w:p>
      <w:pPr>
        <w:spacing w:line="360" w:lineRule="auto"/>
        <w:jc w:val="center"/>
        <w:rPr>
          <w:rFonts w:ascii="宋体" w:hAnsi="宋体"/>
          <w:b/>
          <w:color w:val="000000" w:themeColor="text1"/>
          <w:sz w:val="28"/>
          <w:szCs w:val="28"/>
        </w:rPr>
      </w:pPr>
      <w:r>
        <w:rPr>
          <w:rFonts w:hint="eastAsia" w:ascii="宋体" w:hAnsi="宋体"/>
          <w:b/>
          <w:color w:val="000000" w:themeColor="text1"/>
          <w:sz w:val="28"/>
          <w:szCs w:val="28"/>
        </w:rPr>
        <w:t>第七章 评分办法</w:t>
      </w:r>
    </w:p>
    <w:p>
      <w:pPr>
        <w:pStyle w:val="3"/>
        <w:spacing w:line="360" w:lineRule="auto"/>
        <w:rPr>
          <w:rFonts w:hAnsi="宋体"/>
          <w:b/>
          <w:color w:val="000000" w:themeColor="text1"/>
          <w:sz w:val="28"/>
          <w:szCs w:val="28"/>
        </w:rPr>
      </w:pPr>
      <w:r>
        <w:rPr>
          <w:rFonts w:hint="eastAsia" w:hAnsi="宋体"/>
          <w:b/>
          <w:color w:val="000000" w:themeColor="text1"/>
          <w:sz w:val="28"/>
          <w:szCs w:val="28"/>
        </w:rPr>
        <w:t>一、评标细则</w:t>
      </w:r>
    </w:p>
    <w:p>
      <w:pPr>
        <w:pStyle w:val="3"/>
        <w:spacing w:line="360" w:lineRule="auto"/>
        <w:rPr>
          <w:rFonts w:hAnsi="宋体"/>
          <w:color w:val="000000" w:themeColor="text1"/>
          <w:sz w:val="28"/>
          <w:szCs w:val="28"/>
        </w:rPr>
      </w:pPr>
      <w:r>
        <w:rPr>
          <w:rFonts w:hint="eastAsia" w:hAnsi="宋体"/>
          <w:color w:val="000000" w:themeColor="text1"/>
          <w:sz w:val="28"/>
          <w:szCs w:val="28"/>
        </w:rPr>
        <w:t>（一）评标主要内容</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评标采用百分制，主要以工程报价、工期、单位资质、人员及设备投入、施工业绩、施工组织设计等为依据，评标项目分值如下：</w:t>
      </w:r>
    </w:p>
    <w:p>
      <w:pPr>
        <w:pStyle w:val="3"/>
        <w:numPr>
          <w:ilvl w:val="0"/>
          <w:numId w:val="2"/>
        </w:numPr>
        <w:spacing w:line="360" w:lineRule="auto"/>
        <w:rPr>
          <w:rFonts w:hAnsi="宋体"/>
          <w:color w:val="000000" w:themeColor="text1"/>
          <w:sz w:val="28"/>
          <w:szCs w:val="28"/>
        </w:rPr>
      </w:pPr>
      <w:r>
        <w:rPr>
          <w:rFonts w:hint="eastAsia" w:hAnsi="宋体"/>
          <w:color w:val="000000" w:themeColor="text1"/>
          <w:sz w:val="28"/>
          <w:szCs w:val="28"/>
        </w:rPr>
        <w:t>工程报价70分；</w:t>
      </w:r>
    </w:p>
    <w:p>
      <w:pPr>
        <w:numPr>
          <w:ilvl w:val="0"/>
          <w:numId w:val="2"/>
        </w:numPr>
        <w:spacing w:line="420" w:lineRule="exact"/>
        <w:rPr>
          <w:rFonts w:ascii="宋体" w:hAnsi="宋体"/>
          <w:color w:val="000000" w:themeColor="text1"/>
          <w:sz w:val="28"/>
          <w:szCs w:val="28"/>
        </w:rPr>
      </w:pPr>
      <w:r>
        <w:rPr>
          <w:rFonts w:hint="eastAsia" w:ascii="宋体" w:hAnsi="宋体"/>
          <w:color w:val="000000" w:themeColor="text1"/>
          <w:sz w:val="28"/>
          <w:szCs w:val="28"/>
        </w:rPr>
        <w:t>质量要求5分</w:t>
      </w:r>
    </w:p>
    <w:p>
      <w:pPr>
        <w:numPr>
          <w:ilvl w:val="0"/>
          <w:numId w:val="2"/>
        </w:numPr>
        <w:spacing w:line="420" w:lineRule="exact"/>
        <w:rPr>
          <w:rFonts w:ascii="宋体" w:hAnsi="宋体"/>
          <w:color w:val="000000" w:themeColor="text1"/>
          <w:sz w:val="28"/>
          <w:szCs w:val="28"/>
        </w:rPr>
      </w:pPr>
      <w:r>
        <w:rPr>
          <w:rFonts w:hint="eastAsia" w:ascii="宋体" w:hAnsi="宋体"/>
          <w:color w:val="000000" w:themeColor="text1"/>
          <w:sz w:val="28"/>
          <w:szCs w:val="28"/>
        </w:rPr>
        <w:t>售后服务5分</w:t>
      </w:r>
    </w:p>
    <w:p>
      <w:pPr>
        <w:numPr>
          <w:ilvl w:val="0"/>
          <w:numId w:val="2"/>
        </w:numPr>
        <w:spacing w:line="420" w:lineRule="exact"/>
        <w:rPr>
          <w:rFonts w:ascii="宋体" w:hAnsi="宋体"/>
          <w:color w:val="000000" w:themeColor="text1"/>
          <w:sz w:val="28"/>
          <w:szCs w:val="28"/>
        </w:rPr>
      </w:pPr>
      <w:r>
        <w:rPr>
          <w:rFonts w:hint="eastAsia" w:ascii="宋体" w:hAnsi="宋体"/>
          <w:color w:val="000000" w:themeColor="text1"/>
          <w:sz w:val="28"/>
          <w:szCs w:val="28"/>
        </w:rPr>
        <w:t>工期要求（10分）</w:t>
      </w:r>
    </w:p>
    <w:p>
      <w:pPr>
        <w:numPr>
          <w:ilvl w:val="0"/>
          <w:numId w:val="2"/>
        </w:numPr>
        <w:spacing w:line="420" w:lineRule="exact"/>
        <w:rPr>
          <w:rFonts w:ascii="宋体" w:hAnsi="宋体"/>
          <w:color w:val="000000" w:themeColor="text1"/>
          <w:sz w:val="28"/>
          <w:szCs w:val="28"/>
        </w:rPr>
      </w:pPr>
      <w:r>
        <w:rPr>
          <w:rFonts w:hint="eastAsia" w:ascii="宋体" w:hAnsi="宋体"/>
          <w:color w:val="000000" w:themeColor="text1"/>
          <w:sz w:val="28"/>
          <w:szCs w:val="28"/>
        </w:rPr>
        <w:t>技术要求（10分）</w:t>
      </w:r>
    </w:p>
    <w:p>
      <w:pPr>
        <w:pStyle w:val="3"/>
        <w:spacing w:line="360" w:lineRule="auto"/>
        <w:rPr>
          <w:rFonts w:hAnsi="宋体"/>
          <w:color w:val="000000" w:themeColor="text1"/>
          <w:sz w:val="28"/>
          <w:szCs w:val="28"/>
        </w:rPr>
      </w:pPr>
      <w:r>
        <w:rPr>
          <w:rFonts w:hint="eastAsia" w:hAnsi="宋体"/>
          <w:color w:val="000000" w:themeColor="text1"/>
          <w:sz w:val="28"/>
          <w:szCs w:val="28"/>
        </w:rPr>
        <w:t>总分100分。</w:t>
      </w:r>
    </w:p>
    <w:p>
      <w:pPr>
        <w:pStyle w:val="3"/>
        <w:spacing w:line="360" w:lineRule="auto"/>
        <w:rPr>
          <w:rFonts w:hAnsi="宋体"/>
          <w:color w:val="000000" w:themeColor="text1"/>
          <w:sz w:val="28"/>
          <w:szCs w:val="28"/>
        </w:rPr>
      </w:pPr>
      <w:r>
        <w:rPr>
          <w:rFonts w:hint="eastAsia" w:hAnsi="宋体"/>
          <w:color w:val="000000" w:themeColor="text1"/>
          <w:sz w:val="28"/>
          <w:szCs w:val="28"/>
        </w:rPr>
        <w:t>（二）评定标准</w:t>
      </w:r>
    </w:p>
    <w:p>
      <w:pPr>
        <w:pStyle w:val="3"/>
        <w:spacing w:line="360" w:lineRule="auto"/>
        <w:rPr>
          <w:rFonts w:hAnsi="宋体"/>
          <w:b/>
          <w:bCs/>
          <w:color w:val="000000" w:themeColor="text1"/>
          <w:sz w:val="28"/>
          <w:szCs w:val="28"/>
        </w:rPr>
      </w:pPr>
      <w:r>
        <w:rPr>
          <w:rFonts w:hint="eastAsia" w:hAnsi="宋体"/>
          <w:b/>
          <w:bCs/>
          <w:color w:val="000000" w:themeColor="text1"/>
          <w:sz w:val="28"/>
          <w:szCs w:val="28"/>
        </w:rPr>
        <w:t>a.工程报价</w:t>
      </w:r>
    </w:p>
    <w:p>
      <w:pPr>
        <w:spacing w:line="420" w:lineRule="exact"/>
        <w:ind w:firstLine="560" w:firstLineChars="200"/>
        <w:rPr>
          <w:rFonts w:hAnsi="宋体"/>
          <w:color w:val="000000" w:themeColor="text1"/>
          <w:sz w:val="28"/>
          <w:szCs w:val="28"/>
        </w:rPr>
      </w:pPr>
      <w:r>
        <w:rPr>
          <w:rFonts w:hint="eastAsia" w:hAnsi="宋体"/>
          <w:color w:val="000000" w:themeColor="text1"/>
          <w:sz w:val="28"/>
          <w:szCs w:val="28"/>
        </w:rPr>
        <w:t>投标人必须将在本次招标文件内提供工程量清单的进行逐项报价，价格为除去专用增值税后的数值，作为评分计算值。</w:t>
      </w:r>
    </w:p>
    <w:p>
      <w:pPr>
        <w:spacing w:line="420" w:lineRule="exact"/>
        <w:ind w:firstLine="560" w:firstLineChars="200"/>
        <w:rPr>
          <w:rFonts w:ascii="宋体" w:hAnsi="宋体"/>
          <w:bCs/>
          <w:color w:val="000000" w:themeColor="text1"/>
          <w:sz w:val="28"/>
          <w:szCs w:val="28"/>
        </w:rPr>
      </w:pPr>
      <w:r>
        <w:rPr>
          <w:rFonts w:hint="eastAsia" w:ascii="宋体" w:hAnsi="宋体"/>
          <w:color w:val="000000" w:themeColor="text1"/>
          <w:sz w:val="28"/>
          <w:szCs w:val="28"/>
        </w:rPr>
        <w:t>1、基础分为等于</w:t>
      </w:r>
      <w:r>
        <w:rPr>
          <w:rFonts w:hint="eastAsia" w:ascii="宋体" w:hAnsi="宋体"/>
          <w:bCs/>
          <w:color w:val="000000" w:themeColor="text1"/>
          <w:sz w:val="28"/>
          <w:szCs w:val="28"/>
        </w:rPr>
        <w:t>投标基准价得60分，投标基准价为各个有效投标价的算术平均数。</w:t>
      </w:r>
    </w:p>
    <w:p>
      <w:pPr>
        <w:spacing w:line="420" w:lineRule="exact"/>
        <w:ind w:firstLine="560" w:firstLineChars="200"/>
        <w:rPr>
          <w:rFonts w:ascii="宋体" w:hAnsi="宋体"/>
          <w:bCs/>
          <w:color w:val="000000" w:themeColor="text1"/>
          <w:sz w:val="28"/>
          <w:szCs w:val="28"/>
        </w:rPr>
      </w:pPr>
      <w:r>
        <w:rPr>
          <w:rFonts w:hint="eastAsia" w:ascii="宋体" w:hAnsi="宋体"/>
          <w:bCs/>
          <w:color w:val="000000" w:themeColor="text1"/>
          <w:sz w:val="28"/>
          <w:szCs w:val="28"/>
        </w:rPr>
        <w:t>2、价差分：低于投标基准价，每百分之一增加1分，累计计算；</w:t>
      </w:r>
    </w:p>
    <w:p>
      <w:pPr>
        <w:spacing w:line="420" w:lineRule="exact"/>
        <w:rPr>
          <w:rFonts w:ascii="宋体" w:hAnsi="宋体"/>
          <w:color w:val="000000" w:themeColor="text1"/>
          <w:sz w:val="28"/>
          <w:szCs w:val="28"/>
        </w:rPr>
      </w:pPr>
      <w:r>
        <w:rPr>
          <w:rFonts w:hint="eastAsia" w:ascii="宋体" w:hAnsi="宋体"/>
          <w:bCs/>
          <w:color w:val="000000" w:themeColor="text1"/>
          <w:sz w:val="28"/>
          <w:szCs w:val="28"/>
        </w:rPr>
        <w:t>高于投标基准价，每百分之一减</w:t>
      </w:r>
      <w:r>
        <w:rPr>
          <w:rFonts w:hint="eastAsia" w:ascii="宋体" w:hAnsi="宋体"/>
          <w:color w:val="000000" w:themeColor="text1"/>
          <w:sz w:val="28"/>
          <w:szCs w:val="28"/>
        </w:rPr>
        <w:t>少1分，累计计算；</w:t>
      </w:r>
    </w:p>
    <w:p>
      <w:pPr>
        <w:spacing w:line="42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3、价格分：等于基础分＋(－）价差分；</w:t>
      </w:r>
    </w:p>
    <w:p>
      <w:pPr>
        <w:spacing w:line="42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4、价格分最高为70分（保留两位小数）。</w:t>
      </w:r>
    </w:p>
    <w:p>
      <w:pPr>
        <w:spacing w:line="420" w:lineRule="exact"/>
        <w:rPr>
          <w:rFonts w:ascii="宋体" w:hAnsi="宋体"/>
          <w:b/>
          <w:bCs/>
          <w:color w:val="000000" w:themeColor="text1"/>
          <w:sz w:val="28"/>
          <w:szCs w:val="28"/>
        </w:rPr>
      </w:pPr>
      <w:r>
        <w:rPr>
          <w:rFonts w:hint="eastAsia" w:ascii="宋体" w:hAnsi="宋体"/>
          <w:b/>
          <w:bCs/>
          <w:color w:val="000000" w:themeColor="text1"/>
          <w:sz w:val="28"/>
          <w:szCs w:val="28"/>
        </w:rPr>
        <w:t>b.</w:t>
      </w:r>
      <w:bookmarkStart w:id="27" w:name="OLE_LINK6"/>
      <w:r>
        <w:rPr>
          <w:rFonts w:hint="eastAsia" w:ascii="宋体" w:hAnsi="宋体"/>
          <w:b/>
          <w:bCs/>
          <w:color w:val="000000" w:themeColor="text1"/>
          <w:sz w:val="28"/>
          <w:szCs w:val="28"/>
        </w:rPr>
        <w:t>质量要求（5分）</w:t>
      </w:r>
    </w:p>
    <w:bookmarkEnd w:id="27"/>
    <w:p>
      <w:pPr>
        <w:spacing w:line="42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1、能够提供企业全部资质证书，且</w:t>
      </w:r>
      <w:r>
        <w:rPr>
          <w:rFonts w:hint="eastAsia" w:hAnsi="宋体"/>
          <w:color w:val="000000" w:themeColor="text1"/>
          <w:sz w:val="28"/>
          <w:szCs w:val="28"/>
        </w:rPr>
        <w:t>真实有效的，</w:t>
      </w:r>
      <w:r>
        <w:rPr>
          <w:rFonts w:hint="eastAsia" w:ascii="宋体" w:hAnsi="宋体"/>
          <w:color w:val="000000" w:themeColor="text1"/>
          <w:sz w:val="28"/>
          <w:szCs w:val="28"/>
        </w:rPr>
        <w:t>得2分，否则得0分；</w:t>
      </w:r>
    </w:p>
    <w:p>
      <w:pPr>
        <w:spacing w:line="42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2、已建业绩的质量评意，优得1分，良得0.5，差得0分</w:t>
      </w:r>
    </w:p>
    <w:p>
      <w:pPr>
        <w:spacing w:line="420" w:lineRule="exact"/>
        <w:ind w:firstLine="560" w:firstLineChars="200"/>
        <w:rPr>
          <w:rFonts w:hAnsi="宋体"/>
          <w:color w:val="000000" w:themeColor="text1"/>
          <w:sz w:val="28"/>
          <w:szCs w:val="28"/>
        </w:rPr>
      </w:pPr>
      <w:r>
        <w:rPr>
          <w:rFonts w:hint="eastAsia" w:ascii="宋体" w:hAnsi="宋体"/>
          <w:color w:val="000000" w:themeColor="text1"/>
          <w:sz w:val="28"/>
          <w:szCs w:val="28"/>
        </w:rPr>
        <w:t>3、</w:t>
      </w:r>
      <w:r>
        <w:rPr>
          <w:rFonts w:hint="eastAsia" w:hAnsi="宋体"/>
          <w:color w:val="000000" w:themeColor="text1"/>
          <w:sz w:val="28"/>
          <w:szCs w:val="28"/>
        </w:rPr>
        <w:t>投标单位近五年内</w:t>
      </w:r>
      <w:r>
        <w:rPr>
          <w:rFonts w:hint="eastAsia" w:ascii="宋体" w:hAnsi="宋体"/>
          <w:color w:val="000000" w:themeColor="text1"/>
          <w:sz w:val="28"/>
          <w:szCs w:val="28"/>
        </w:rPr>
        <w:t>建造</w:t>
      </w:r>
      <w:r>
        <w:rPr>
          <w:rFonts w:hint="eastAsia" w:hAnsi="宋体"/>
          <w:color w:val="000000" w:themeColor="text1"/>
          <w:sz w:val="28"/>
          <w:szCs w:val="28"/>
        </w:rPr>
        <w:t>过4个以上类似</w:t>
      </w:r>
      <w:r>
        <w:rPr>
          <w:rFonts w:hint="eastAsia" w:ascii="宋体" w:hAnsi="宋体"/>
          <w:color w:val="000000" w:themeColor="text1"/>
          <w:sz w:val="28"/>
          <w:szCs w:val="28"/>
        </w:rPr>
        <w:t>船型的业绩</w:t>
      </w:r>
      <w:r>
        <w:rPr>
          <w:rFonts w:hint="eastAsia" w:hAnsi="宋体"/>
          <w:color w:val="000000" w:themeColor="text1"/>
          <w:sz w:val="28"/>
          <w:szCs w:val="28"/>
        </w:rPr>
        <w:t>且质量优良，相关证明材料齐全，视符合程度得0-2分（每艏得0.5分）。</w:t>
      </w:r>
    </w:p>
    <w:p>
      <w:pPr>
        <w:spacing w:line="420" w:lineRule="exact"/>
        <w:rPr>
          <w:rFonts w:ascii="宋体" w:hAnsi="宋体"/>
          <w:b/>
          <w:bCs/>
          <w:color w:val="000000" w:themeColor="text1"/>
          <w:sz w:val="28"/>
          <w:szCs w:val="28"/>
        </w:rPr>
      </w:pPr>
      <w:r>
        <w:rPr>
          <w:rFonts w:hint="eastAsia" w:ascii="宋体" w:hAnsi="宋体"/>
          <w:b/>
          <w:bCs/>
          <w:color w:val="000000" w:themeColor="text1"/>
          <w:sz w:val="28"/>
          <w:szCs w:val="28"/>
        </w:rPr>
        <w:t>c.售后服务（5分）</w:t>
      </w:r>
    </w:p>
    <w:p>
      <w:pPr>
        <w:spacing w:line="420" w:lineRule="exact"/>
        <w:ind w:left="424" w:leftChars="202"/>
        <w:rPr>
          <w:rFonts w:ascii="宋体" w:hAnsi="宋体"/>
          <w:color w:val="000000" w:themeColor="text1"/>
          <w:sz w:val="28"/>
          <w:szCs w:val="28"/>
        </w:rPr>
      </w:pPr>
      <w:r>
        <w:rPr>
          <w:rFonts w:hint="eastAsia" w:ascii="宋体" w:hAnsi="宋体"/>
          <w:color w:val="000000" w:themeColor="text1"/>
          <w:sz w:val="28"/>
          <w:szCs w:val="28"/>
        </w:rPr>
        <w:t>1、投标单位有专业的</w:t>
      </w:r>
      <w:bookmarkStart w:id="28" w:name="OLE_LINK27"/>
      <w:r>
        <w:rPr>
          <w:rFonts w:hint="eastAsia" w:ascii="宋体" w:hAnsi="宋体"/>
          <w:color w:val="000000" w:themeColor="text1"/>
          <w:sz w:val="28"/>
          <w:szCs w:val="28"/>
        </w:rPr>
        <w:t>售后服务</w:t>
      </w:r>
      <w:bookmarkEnd w:id="28"/>
      <w:r>
        <w:rPr>
          <w:rFonts w:hint="eastAsia" w:ascii="宋体" w:hAnsi="宋体"/>
          <w:color w:val="000000" w:themeColor="text1"/>
          <w:sz w:val="28"/>
          <w:szCs w:val="28"/>
        </w:rPr>
        <w:t>队伍，能提供售后服务人员并提供联系电话，得3分；</w:t>
      </w:r>
    </w:p>
    <w:p>
      <w:pPr>
        <w:spacing w:line="420" w:lineRule="exact"/>
        <w:ind w:left="424" w:leftChars="202"/>
        <w:rPr>
          <w:rFonts w:ascii="宋体" w:hAnsi="宋体"/>
          <w:color w:val="000000" w:themeColor="text1"/>
          <w:sz w:val="28"/>
          <w:szCs w:val="28"/>
        </w:rPr>
      </w:pPr>
      <w:r>
        <w:rPr>
          <w:rFonts w:hint="eastAsia" w:ascii="宋体" w:hAnsi="宋体"/>
          <w:color w:val="000000" w:themeColor="text1"/>
          <w:sz w:val="28"/>
          <w:szCs w:val="28"/>
        </w:rPr>
        <w:t>2、售后人员在2小时内到提供服务，得2分；</w:t>
      </w:r>
    </w:p>
    <w:p>
      <w:pPr>
        <w:spacing w:line="42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3、售后人员在12小时内到提供服务，得1分；</w:t>
      </w:r>
    </w:p>
    <w:p>
      <w:pPr>
        <w:spacing w:line="42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4、售后人员在24小时内到提供服务，得0分。</w:t>
      </w:r>
    </w:p>
    <w:p>
      <w:pPr>
        <w:spacing w:line="420" w:lineRule="exact"/>
        <w:rPr>
          <w:rFonts w:ascii="宋体" w:hAnsi="宋体"/>
          <w:color w:val="000000" w:themeColor="text1"/>
          <w:sz w:val="28"/>
          <w:szCs w:val="28"/>
        </w:rPr>
      </w:pPr>
      <w:r>
        <w:rPr>
          <w:rFonts w:hint="eastAsia" w:ascii="宋体" w:hAnsi="宋体"/>
          <w:b/>
          <w:bCs/>
          <w:color w:val="000000" w:themeColor="text1"/>
          <w:sz w:val="28"/>
          <w:szCs w:val="28"/>
        </w:rPr>
        <w:t>d.工期要求（10分）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1、按邀标函要求提供详细的施工进度计划表，合理得8分（具体要求（1）投标人提供的计划满足招标文件要求，得4分，否则得0分；（2）重要节点工期，视合理程度得0-4分）。</w:t>
      </w:r>
    </w:p>
    <w:p>
      <w:pPr>
        <w:spacing w:line="42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2、按照合同规定的时间交货，提出承诺保证，得2分。</w:t>
      </w:r>
    </w:p>
    <w:p>
      <w:pPr>
        <w:spacing w:line="420" w:lineRule="exact"/>
        <w:rPr>
          <w:rFonts w:ascii="宋体" w:hAnsi="宋体"/>
          <w:b/>
          <w:bCs/>
          <w:color w:val="000000" w:themeColor="text1"/>
          <w:sz w:val="28"/>
          <w:szCs w:val="28"/>
        </w:rPr>
      </w:pPr>
      <w:r>
        <w:rPr>
          <w:rFonts w:hint="eastAsia" w:ascii="宋体" w:hAnsi="宋体"/>
          <w:b/>
          <w:bCs/>
          <w:color w:val="000000" w:themeColor="text1"/>
          <w:sz w:val="28"/>
          <w:szCs w:val="28"/>
        </w:rPr>
        <w:t>e.</w:t>
      </w:r>
      <w:bookmarkStart w:id="29" w:name="OLE_LINK7"/>
      <w:r>
        <w:rPr>
          <w:rFonts w:hint="eastAsia" w:ascii="宋体" w:hAnsi="宋体"/>
          <w:b/>
          <w:bCs/>
          <w:color w:val="000000" w:themeColor="text1"/>
          <w:sz w:val="28"/>
          <w:szCs w:val="28"/>
        </w:rPr>
        <w:t>技术要求（10分）</w:t>
      </w:r>
    </w:p>
    <w:bookmarkEnd w:id="29"/>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1、提供施工组织设计（0～4分）：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（1）提供的施工人员、设备、材料进场数量及时间安排计划，视其科学合理程度，得0-1.5分。</w:t>
      </w:r>
    </w:p>
    <w:p>
      <w:pPr>
        <w:pStyle w:val="3"/>
        <w:spacing w:line="360" w:lineRule="auto"/>
        <w:ind w:firstLine="420" w:firstLineChars="150"/>
        <w:rPr>
          <w:rFonts w:hAnsi="宋体"/>
          <w:color w:val="000000" w:themeColor="text1"/>
          <w:sz w:val="28"/>
          <w:szCs w:val="28"/>
        </w:rPr>
      </w:pPr>
      <w:r>
        <w:rPr>
          <w:rFonts w:hint="eastAsia" w:hAnsi="宋体"/>
          <w:color w:val="000000" w:themeColor="text1"/>
          <w:sz w:val="28"/>
          <w:szCs w:val="28"/>
        </w:rPr>
        <w:t>（2）</w:t>
      </w:r>
      <w:bookmarkStart w:id="30" w:name="OLE_LINK8"/>
      <w:r>
        <w:rPr>
          <w:rFonts w:hint="eastAsia" w:hAnsi="宋体"/>
          <w:color w:val="000000" w:themeColor="text1"/>
          <w:sz w:val="28"/>
          <w:szCs w:val="28"/>
        </w:rPr>
        <w:t>提供</w:t>
      </w:r>
      <w:bookmarkEnd w:id="30"/>
      <w:r>
        <w:rPr>
          <w:rFonts w:hint="eastAsia" w:hAnsi="宋体"/>
          <w:color w:val="000000" w:themeColor="text1"/>
          <w:sz w:val="28"/>
          <w:szCs w:val="28"/>
        </w:rPr>
        <w:t>的各分项工程的施工方案及质量保证措施能满足工期要求及质量要求，</w:t>
      </w:r>
      <w:bookmarkStart w:id="31" w:name="OLE_LINK21"/>
      <w:r>
        <w:rPr>
          <w:rFonts w:hint="eastAsia" w:hAnsi="宋体"/>
          <w:color w:val="000000" w:themeColor="text1"/>
          <w:sz w:val="28"/>
          <w:szCs w:val="28"/>
        </w:rPr>
        <w:t>视</w:t>
      </w:r>
      <w:bookmarkEnd w:id="31"/>
      <w:r>
        <w:rPr>
          <w:rFonts w:hint="eastAsia" w:hAnsi="宋体"/>
          <w:color w:val="000000" w:themeColor="text1"/>
          <w:sz w:val="28"/>
          <w:szCs w:val="28"/>
        </w:rPr>
        <w:t>其科学合理</w:t>
      </w:r>
      <w:bookmarkStart w:id="32" w:name="OLE_LINK12"/>
      <w:r>
        <w:rPr>
          <w:rFonts w:hint="eastAsia" w:hAnsi="宋体"/>
          <w:color w:val="000000" w:themeColor="text1"/>
          <w:sz w:val="28"/>
          <w:szCs w:val="28"/>
        </w:rPr>
        <w:t>程度</w:t>
      </w:r>
      <w:bookmarkEnd w:id="32"/>
      <w:r>
        <w:rPr>
          <w:rFonts w:hint="eastAsia" w:hAnsi="宋体"/>
          <w:color w:val="000000" w:themeColor="text1"/>
          <w:sz w:val="28"/>
          <w:szCs w:val="28"/>
        </w:rPr>
        <w:t>得0-1分。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（3）</w:t>
      </w:r>
      <w:bookmarkStart w:id="33" w:name="OLE_LINK9"/>
      <w:r>
        <w:rPr>
          <w:rFonts w:hint="eastAsia" w:hAnsi="宋体"/>
          <w:color w:val="000000" w:themeColor="text1"/>
          <w:sz w:val="28"/>
          <w:szCs w:val="28"/>
        </w:rPr>
        <w:t>提供的</w:t>
      </w:r>
      <w:bookmarkEnd w:id="33"/>
      <w:r>
        <w:rPr>
          <w:rFonts w:hint="eastAsia" w:hAnsi="宋体"/>
          <w:color w:val="000000" w:themeColor="text1"/>
          <w:sz w:val="28"/>
          <w:szCs w:val="28"/>
        </w:rPr>
        <w:t>冬、雨季施工措施。</w:t>
      </w:r>
      <w:bookmarkStart w:id="34" w:name="OLE_LINK23"/>
      <w:r>
        <w:rPr>
          <w:rFonts w:hint="eastAsia" w:hAnsi="宋体"/>
          <w:color w:val="000000" w:themeColor="text1"/>
          <w:sz w:val="28"/>
          <w:szCs w:val="28"/>
        </w:rPr>
        <w:t>视其</w:t>
      </w:r>
      <w:bookmarkEnd w:id="34"/>
      <w:r>
        <w:rPr>
          <w:rFonts w:hint="eastAsia" w:hAnsi="宋体"/>
          <w:color w:val="000000" w:themeColor="text1"/>
          <w:sz w:val="28"/>
          <w:szCs w:val="28"/>
        </w:rPr>
        <w:t>科学合理程度，得0-0.5分。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（4）提供的安全生产环保等文明施工措施。视其可行程度，得0-1分。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2、成本控制方面，提供的工程量清单报价表，合理完整得1分，各项指标较差的得0分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3、人员及设备投入（0～5分）。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w:t>
      </w:r>
      <w:bookmarkStart w:id="35" w:name="OLE_LINK22"/>
      <w:r>
        <w:rPr>
          <w:rFonts w:hint="eastAsia" w:hAnsi="宋体"/>
          <w:color w:val="000000" w:themeColor="text1"/>
          <w:sz w:val="28"/>
          <w:szCs w:val="28"/>
        </w:rPr>
        <w:t>1）项目经理（技术负责人）所需证件</w:t>
      </w:r>
      <w:bookmarkStart w:id="36" w:name="OLE_LINK10"/>
      <w:r>
        <w:rPr>
          <w:rFonts w:hint="eastAsia" w:hAnsi="宋体"/>
          <w:color w:val="000000" w:themeColor="text1"/>
          <w:sz w:val="28"/>
          <w:szCs w:val="28"/>
        </w:rPr>
        <w:t>真实、有效、齐全</w:t>
      </w:r>
      <w:bookmarkEnd w:id="36"/>
      <w:r>
        <w:rPr>
          <w:rFonts w:hint="eastAsia" w:hAnsi="宋体"/>
          <w:color w:val="000000" w:themeColor="text1"/>
          <w:sz w:val="28"/>
          <w:szCs w:val="28"/>
        </w:rPr>
        <w:t>的，具并承担过2个或2个以上类似船舶的项目经理（技术负责人）。视其符合情况得0-1分。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（2）</w:t>
      </w:r>
      <w:bookmarkStart w:id="37" w:name="OLE_LINK11"/>
      <w:r>
        <w:rPr>
          <w:rFonts w:hint="eastAsia" w:hAnsi="宋体"/>
          <w:color w:val="000000" w:themeColor="text1"/>
          <w:sz w:val="28"/>
          <w:szCs w:val="28"/>
        </w:rPr>
        <w:t>拟</w:t>
      </w:r>
      <w:bookmarkEnd w:id="37"/>
      <w:r>
        <w:rPr>
          <w:rFonts w:hint="eastAsia" w:hAnsi="宋体"/>
          <w:color w:val="000000" w:themeColor="text1"/>
          <w:sz w:val="28"/>
          <w:szCs w:val="28"/>
        </w:rPr>
        <w:t>安排的其他主要技术人员投入能满足施工需要，职称证等真实、有效、齐全，提供的职业健康体检证5人以上，特种作业业员2人以上，得3分，两人得2分，1人以下得0分。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（3）拟投入的施工机械设备能满足施工需要，视投入情况得0-1</w:t>
      </w:r>
      <w:bookmarkEnd w:id="35"/>
      <w:r>
        <w:rPr>
          <w:rFonts w:hint="eastAsia" w:hAnsi="宋体"/>
          <w:color w:val="000000" w:themeColor="text1"/>
          <w:sz w:val="28"/>
          <w:szCs w:val="28"/>
        </w:rPr>
        <w:t>分。</w:t>
      </w:r>
    </w:p>
    <w:p>
      <w:pPr>
        <w:pStyle w:val="3"/>
        <w:spacing w:line="360" w:lineRule="auto"/>
        <w:rPr>
          <w:rFonts w:hAnsi="宋体"/>
          <w:b/>
          <w:bCs/>
          <w:color w:val="000000" w:themeColor="text1"/>
          <w:sz w:val="28"/>
          <w:szCs w:val="28"/>
        </w:rPr>
      </w:pPr>
      <w:r>
        <w:rPr>
          <w:rFonts w:hint="eastAsia" w:hAnsi="宋体"/>
          <w:b/>
          <w:bCs/>
          <w:color w:val="000000" w:themeColor="text1"/>
          <w:sz w:val="28"/>
          <w:szCs w:val="28"/>
        </w:rPr>
        <w:t>（三）计算得分</w:t>
      </w:r>
    </w:p>
    <w:p>
      <w:pPr>
        <w:pStyle w:val="3"/>
        <w:spacing w:line="360" w:lineRule="auto"/>
        <w:ind w:firstLine="560" w:firstLineChars="200"/>
        <w:rPr>
          <w:rFonts w:hAnsi="宋体"/>
          <w:color w:val="000000" w:themeColor="text1"/>
          <w:sz w:val="28"/>
          <w:szCs w:val="28"/>
        </w:rPr>
      </w:pPr>
      <w:r>
        <w:rPr>
          <w:rFonts w:hint="eastAsia" w:hAnsi="宋体"/>
          <w:color w:val="000000" w:themeColor="text1"/>
          <w:sz w:val="28"/>
          <w:szCs w:val="28"/>
        </w:rPr>
        <w:t>各评标专家按上述标准逐项打分（计算至个位数）并计算总得分，所有评标专家对该施工单位打分的平均值（取两位小数）为最终得分。</w:t>
      </w:r>
    </w:p>
    <w:p>
      <w:pPr>
        <w:spacing w:line="360" w:lineRule="auto"/>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（四）评审专家依次与竞标单位前三名进行二次价格谈判，竞标单位最低价者确定为中标候选人。</w:t>
      </w:r>
    </w:p>
    <w:p>
      <w:pPr>
        <w:spacing w:line="360" w:lineRule="auto"/>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（五）中标</w:t>
      </w:r>
    </w:p>
    <w:p>
      <w:pPr>
        <w:spacing w:line="360" w:lineRule="auto"/>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1、按照上述（四）竞标单位最低价者确定为中标候选人。</w:t>
      </w:r>
    </w:p>
    <w:p>
      <w:pPr>
        <w:spacing w:line="360" w:lineRule="auto"/>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2、如出现两家竞标单位价格相同的情况，则由评标专家投票表决从中确定中标候选人。</w:t>
      </w:r>
    </w:p>
    <w:sectPr>
      <w:footerReference r:id="rId3" w:type="default"/>
      <w:pgSz w:w="11906" w:h="16838"/>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lotter">
    <w:altName w:val="Times New Roman"/>
    <w:panose1 w:val="00000000000000000000"/>
    <w:charset w:val="00"/>
    <w:family w:val="roman"/>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left:196.1pt;margin-top:6.7pt;height:17.6pt;width:91.25pt;mso-position-horizontal-relative:margin;z-index:251659264;mso-width-relative:page;mso-height-relative:page;" filled="f" stroked="f" coordsize="21600,21600" o:gfxdata="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F2UJLZAAAACQEAAA8AAAAAAAAAAQAgAAAA&#10;IgAAAGRycy9kb3ducmV2LnhtbFBLAQIUABQAAAAIAIdO4kAkLVNd0QEAAJgDAAAOAAAAAAAAAAEA&#10;IAAAACgBAABkcnMvZTJvRG9jLnhtbFBLBQYAAAAABgAGAFkBAABrBQAAAAA=&#10;">
          <v:path/>
          <v:fill on="f" focussize="0,0"/>
          <v:stroke on="f" weight="1.25pt" joinstyle="miter"/>
          <v:imagedata o:title=""/>
          <o:lock v:ext="edit"/>
          <v:textbox inset="0mm,0mm,0mm,0mm">
            <w:txbxContent>
              <w:p>
                <w:pPr>
                  <w:pStyle w:val="6"/>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 共 </w:t>
                </w:r>
                <w:r>
                  <w:fldChar w:fldCharType="begin"/>
                </w:r>
                <w:r>
                  <w:instrText xml:space="preserve"> NUMPAGES  \* MERGEFORMAT </w:instrText>
                </w:r>
                <w:r>
                  <w:fldChar w:fldCharType="separate"/>
                </w:r>
                <w:r>
                  <w:t>36</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E5FCD"/>
    <w:multiLevelType w:val="singleLevel"/>
    <w:tmpl w:val="015E5FCD"/>
    <w:lvl w:ilvl="0" w:tentative="0">
      <w:start w:val="1"/>
      <w:numFmt w:val="decimal"/>
      <w:suff w:val="nothing"/>
      <w:lvlText w:val="%1、"/>
      <w:lvlJc w:val="left"/>
    </w:lvl>
  </w:abstractNum>
  <w:abstractNum w:abstractNumId="1">
    <w:nsid w:val="173B4AE4"/>
    <w:multiLevelType w:val="singleLevel"/>
    <w:tmpl w:val="173B4AE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kOWU5ZmZkYmNhY2U2YWFkZTJhMjNlODViNDIxMjcifQ=="/>
  </w:docVars>
  <w:rsids>
    <w:rsidRoot w:val="00E424F0"/>
    <w:rsid w:val="00001DD9"/>
    <w:rsid w:val="00002FD5"/>
    <w:rsid w:val="00017E08"/>
    <w:rsid w:val="00030AF4"/>
    <w:rsid w:val="000630DF"/>
    <w:rsid w:val="00063ACD"/>
    <w:rsid w:val="0008594E"/>
    <w:rsid w:val="00086E2E"/>
    <w:rsid w:val="00095962"/>
    <w:rsid w:val="000971A7"/>
    <w:rsid w:val="000A182F"/>
    <w:rsid w:val="000B1D73"/>
    <w:rsid w:val="000C1369"/>
    <w:rsid w:val="000D57D9"/>
    <w:rsid w:val="000D778A"/>
    <w:rsid w:val="000F3A18"/>
    <w:rsid w:val="000F66A5"/>
    <w:rsid w:val="000F78A9"/>
    <w:rsid w:val="001115D7"/>
    <w:rsid w:val="00112B53"/>
    <w:rsid w:val="001131FE"/>
    <w:rsid w:val="00117BA0"/>
    <w:rsid w:val="0012366D"/>
    <w:rsid w:val="00140337"/>
    <w:rsid w:val="0015141C"/>
    <w:rsid w:val="0015270F"/>
    <w:rsid w:val="00172F8B"/>
    <w:rsid w:val="001745B8"/>
    <w:rsid w:val="00176FE2"/>
    <w:rsid w:val="00192F44"/>
    <w:rsid w:val="001A38C4"/>
    <w:rsid w:val="001B016D"/>
    <w:rsid w:val="001B2EF0"/>
    <w:rsid w:val="001B32B0"/>
    <w:rsid w:val="001B590E"/>
    <w:rsid w:val="001B7061"/>
    <w:rsid w:val="001C5B4D"/>
    <w:rsid w:val="001C700C"/>
    <w:rsid w:val="001D62AB"/>
    <w:rsid w:val="001F2080"/>
    <w:rsid w:val="00210718"/>
    <w:rsid w:val="00217E28"/>
    <w:rsid w:val="00221B28"/>
    <w:rsid w:val="002354CD"/>
    <w:rsid w:val="0025353B"/>
    <w:rsid w:val="00253BB0"/>
    <w:rsid w:val="00254649"/>
    <w:rsid w:val="00255975"/>
    <w:rsid w:val="00273810"/>
    <w:rsid w:val="0028645D"/>
    <w:rsid w:val="00291896"/>
    <w:rsid w:val="002A662F"/>
    <w:rsid w:val="002C08DD"/>
    <w:rsid w:val="002C63B1"/>
    <w:rsid w:val="002D12FF"/>
    <w:rsid w:val="002E287F"/>
    <w:rsid w:val="002E4145"/>
    <w:rsid w:val="002E75F4"/>
    <w:rsid w:val="003116E9"/>
    <w:rsid w:val="00314790"/>
    <w:rsid w:val="00320E30"/>
    <w:rsid w:val="00324E2B"/>
    <w:rsid w:val="003337FA"/>
    <w:rsid w:val="00353DDD"/>
    <w:rsid w:val="00366942"/>
    <w:rsid w:val="0038445B"/>
    <w:rsid w:val="00397BEE"/>
    <w:rsid w:val="003B22D3"/>
    <w:rsid w:val="003B78B1"/>
    <w:rsid w:val="003C0546"/>
    <w:rsid w:val="003C71B5"/>
    <w:rsid w:val="003D15D8"/>
    <w:rsid w:val="00405172"/>
    <w:rsid w:val="004051EB"/>
    <w:rsid w:val="004054B7"/>
    <w:rsid w:val="00411A17"/>
    <w:rsid w:val="00411D81"/>
    <w:rsid w:val="004529B2"/>
    <w:rsid w:val="00457F34"/>
    <w:rsid w:val="00472565"/>
    <w:rsid w:val="00474709"/>
    <w:rsid w:val="00481990"/>
    <w:rsid w:val="00484B89"/>
    <w:rsid w:val="00486D90"/>
    <w:rsid w:val="00497ECF"/>
    <w:rsid w:val="004A2C5F"/>
    <w:rsid w:val="004A3847"/>
    <w:rsid w:val="004A5DF2"/>
    <w:rsid w:val="004B393E"/>
    <w:rsid w:val="004B5504"/>
    <w:rsid w:val="004E7DAB"/>
    <w:rsid w:val="004F0C40"/>
    <w:rsid w:val="0053510B"/>
    <w:rsid w:val="00541883"/>
    <w:rsid w:val="00543828"/>
    <w:rsid w:val="005550C2"/>
    <w:rsid w:val="0055552A"/>
    <w:rsid w:val="005604DF"/>
    <w:rsid w:val="005643E1"/>
    <w:rsid w:val="005660BD"/>
    <w:rsid w:val="0057505A"/>
    <w:rsid w:val="005767C5"/>
    <w:rsid w:val="005839D8"/>
    <w:rsid w:val="00590E2B"/>
    <w:rsid w:val="00594C16"/>
    <w:rsid w:val="00597679"/>
    <w:rsid w:val="00597B6A"/>
    <w:rsid w:val="005A1896"/>
    <w:rsid w:val="005A424E"/>
    <w:rsid w:val="005B4D01"/>
    <w:rsid w:val="005F0AB0"/>
    <w:rsid w:val="006017B5"/>
    <w:rsid w:val="00606501"/>
    <w:rsid w:val="0061159C"/>
    <w:rsid w:val="00613082"/>
    <w:rsid w:val="00627C42"/>
    <w:rsid w:val="00631A1A"/>
    <w:rsid w:val="00637102"/>
    <w:rsid w:val="006419D8"/>
    <w:rsid w:val="006505C5"/>
    <w:rsid w:val="006535D3"/>
    <w:rsid w:val="006664AD"/>
    <w:rsid w:val="00684E4C"/>
    <w:rsid w:val="006B221E"/>
    <w:rsid w:val="006B2AA4"/>
    <w:rsid w:val="006D2169"/>
    <w:rsid w:val="006E0217"/>
    <w:rsid w:val="006E53AA"/>
    <w:rsid w:val="006E5650"/>
    <w:rsid w:val="006E6786"/>
    <w:rsid w:val="006E688A"/>
    <w:rsid w:val="006F3F70"/>
    <w:rsid w:val="006F7C6C"/>
    <w:rsid w:val="0070248A"/>
    <w:rsid w:val="007154D2"/>
    <w:rsid w:val="00717322"/>
    <w:rsid w:val="00731F02"/>
    <w:rsid w:val="00733F77"/>
    <w:rsid w:val="00734A7F"/>
    <w:rsid w:val="00734ED7"/>
    <w:rsid w:val="00745A36"/>
    <w:rsid w:val="00747D7E"/>
    <w:rsid w:val="0076743D"/>
    <w:rsid w:val="00787C43"/>
    <w:rsid w:val="007B2071"/>
    <w:rsid w:val="007B7CB1"/>
    <w:rsid w:val="007C0583"/>
    <w:rsid w:val="007C6ECD"/>
    <w:rsid w:val="007C7015"/>
    <w:rsid w:val="007C7297"/>
    <w:rsid w:val="007E1CEF"/>
    <w:rsid w:val="007E29ED"/>
    <w:rsid w:val="007E2DA3"/>
    <w:rsid w:val="007E630C"/>
    <w:rsid w:val="007E7E17"/>
    <w:rsid w:val="007F03A4"/>
    <w:rsid w:val="007F10D7"/>
    <w:rsid w:val="007F1DFE"/>
    <w:rsid w:val="007F67F1"/>
    <w:rsid w:val="0080002E"/>
    <w:rsid w:val="00804263"/>
    <w:rsid w:val="00811A43"/>
    <w:rsid w:val="0083203A"/>
    <w:rsid w:val="008479AF"/>
    <w:rsid w:val="00847BBF"/>
    <w:rsid w:val="00853826"/>
    <w:rsid w:val="008A2CC8"/>
    <w:rsid w:val="008C0E5C"/>
    <w:rsid w:val="008E30C9"/>
    <w:rsid w:val="008E7DCA"/>
    <w:rsid w:val="008F55E7"/>
    <w:rsid w:val="008F6448"/>
    <w:rsid w:val="00933B72"/>
    <w:rsid w:val="00937707"/>
    <w:rsid w:val="00946A90"/>
    <w:rsid w:val="0095078B"/>
    <w:rsid w:val="00972E27"/>
    <w:rsid w:val="00984863"/>
    <w:rsid w:val="009B42C7"/>
    <w:rsid w:val="009B6BA5"/>
    <w:rsid w:val="009C4019"/>
    <w:rsid w:val="009D0314"/>
    <w:rsid w:val="009D0EF3"/>
    <w:rsid w:val="009D3FC3"/>
    <w:rsid w:val="009D494D"/>
    <w:rsid w:val="009E19DE"/>
    <w:rsid w:val="009F1F66"/>
    <w:rsid w:val="00A10646"/>
    <w:rsid w:val="00A1260B"/>
    <w:rsid w:val="00A16694"/>
    <w:rsid w:val="00A24A1B"/>
    <w:rsid w:val="00A52389"/>
    <w:rsid w:val="00A554D8"/>
    <w:rsid w:val="00A56B76"/>
    <w:rsid w:val="00A620DA"/>
    <w:rsid w:val="00A76481"/>
    <w:rsid w:val="00A84220"/>
    <w:rsid w:val="00AA0E44"/>
    <w:rsid w:val="00AB1BC9"/>
    <w:rsid w:val="00AC0EF1"/>
    <w:rsid w:val="00AC1477"/>
    <w:rsid w:val="00AF52C7"/>
    <w:rsid w:val="00AF5AF8"/>
    <w:rsid w:val="00B00768"/>
    <w:rsid w:val="00B02EFB"/>
    <w:rsid w:val="00B16BEE"/>
    <w:rsid w:val="00B178E1"/>
    <w:rsid w:val="00B34838"/>
    <w:rsid w:val="00B375B7"/>
    <w:rsid w:val="00B47E09"/>
    <w:rsid w:val="00B50E51"/>
    <w:rsid w:val="00B548F7"/>
    <w:rsid w:val="00B657CA"/>
    <w:rsid w:val="00B6777C"/>
    <w:rsid w:val="00B73090"/>
    <w:rsid w:val="00B81193"/>
    <w:rsid w:val="00B956AC"/>
    <w:rsid w:val="00B978CE"/>
    <w:rsid w:val="00BA14ED"/>
    <w:rsid w:val="00BB3081"/>
    <w:rsid w:val="00BD550D"/>
    <w:rsid w:val="00BD76A5"/>
    <w:rsid w:val="00BE1952"/>
    <w:rsid w:val="00BE52A6"/>
    <w:rsid w:val="00BF2CC7"/>
    <w:rsid w:val="00C03B44"/>
    <w:rsid w:val="00C05607"/>
    <w:rsid w:val="00C20735"/>
    <w:rsid w:val="00C24144"/>
    <w:rsid w:val="00C279A0"/>
    <w:rsid w:val="00C3025D"/>
    <w:rsid w:val="00C47DF2"/>
    <w:rsid w:val="00C47E18"/>
    <w:rsid w:val="00C50EC8"/>
    <w:rsid w:val="00C51A10"/>
    <w:rsid w:val="00C5459D"/>
    <w:rsid w:val="00C56A6D"/>
    <w:rsid w:val="00C56DDD"/>
    <w:rsid w:val="00C74F29"/>
    <w:rsid w:val="00C75309"/>
    <w:rsid w:val="00C9277B"/>
    <w:rsid w:val="00CA0463"/>
    <w:rsid w:val="00CA0D87"/>
    <w:rsid w:val="00CA20D3"/>
    <w:rsid w:val="00CA560A"/>
    <w:rsid w:val="00CA5EC3"/>
    <w:rsid w:val="00CA796B"/>
    <w:rsid w:val="00CB3656"/>
    <w:rsid w:val="00CD6DBE"/>
    <w:rsid w:val="00D00669"/>
    <w:rsid w:val="00D03B8A"/>
    <w:rsid w:val="00D03CB2"/>
    <w:rsid w:val="00D06086"/>
    <w:rsid w:val="00D061FD"/>
    <w:rsid w:val="00D10547"/>
    <w:rsid w:val="00D166CD"/>
    <w:rsid w:val="00D17E8C"/>
    <w:rsid w:val="00D214E2"/>
    <w:rsid w:val="00D26856"/>
    <w:rsid w:val="00D518F3"/>
    <w:rsid w:val="00D52DA1"/>
    <w:rsid w:val="00D632BD"/>
    <w:rsid w:val="00D749D6"/>
    <w:rsid w:val="00DA372D"/>
    <w:rsid w:val="00DC6A7F"/>
    <w:rsid w:val="00DE1F7F"/>
    <w:rsid w:val="00DE2D90"/>
    <w:rsid w:val="00DF09D7"/>
    <w:rsid w:val="00DF1860"/>
    <w:rsid w:val="00DF38CB"/>
    <w:rsid w:val="00E26357"/>
    <w:rsid w:val="00E424F0"/>
    <w:rsid w:val="00E5251C"/>
    <w:rsid w:val="00E64F8E"/>
    <w:rsid w:val="00E84064"/>
    <w:rsid w:val="00E952DD"/>
    <w:rsid w:val="00E96F61"/>
    <w:rsid w:val="00EA103A"/>
    <w:rsid w:val="00EA7B77"/>
    <w:rsid w:val="00EC3E81"/>
    <w:rsid w:val="00EC58C2"/>
    <w:rsid w:val="00ED1614"/>
    <w:rsid w:val="00ED6BED"/>
    <w:rsid w:val="00EE2CC3"/>
    <w:rsid w:val="00EE4AB1"/>
    <w:rsid w:val="00EF3453"/>
    <w:rsid w:val="00EF6C84"/>
    <w:rsid w:val="00EF7881"/>
    <w:rsid w:val="00F00896"/>
    <w:rsid w:val="00F26ADA"/>
    <w:rsid w:val="00F3389B"/>
    <w:rsid w:val="00F34350"/>
    <w:rsid w:val="00F40028"/>
    <w:rsid w:val="00F42CC8"/>
    <w:rsid w:val="00F446C6"/>
    <w:rsid w:val="00F55834"/>
    <w:rsid w:val="00F84AB2"/>
    <w:rsid w:val="00F91D9D"/>
    <w:rsid w:val="00F9237C"/>
    <w:rsid w:val="00F93157"/>
    <w:rsid w:val="00FB00B9"/>
    <w:rsid w:val="00FC133F"/>
    <w:rsid w:val="00FD2038"/>
    <w:rsid w:val="00FE472C"/>
    <w:rsid w:val="00FF326B"/>
    <w:rsid w:val="02597972"/>
    <w:rsid w:val="03F304C5"/>
    <w:rsid w:val="04706511"/>
    <w:rsid w:val="04AF43FC"/>
    <w:rsid w:val="06505586"/>
    <w:rsid w:val="079E29D4"/>
    <w:rsid w:val="07B94F67"/>
    <w:rsid w:val="08D63113"/>
    <w:rsid w:val="0AC8349E"/>
    <w:rsid w:val="0D3A649E"/>
    <w:rsid w:val="1006112F"/>
    <w:rsid w:val="11EB52DD"/>
    <w:rsid w:val="12FB40D3"/>
    <w:rsid w:val="14E70E6D"/>
    <w:rsid w:val="14F03669"/>
    <w:rsid w:val="15443AE3"/>
    <w:rsid w:val="162856B8"/>
    <w:rsid w:val="16E7610D"/>
    <w:rsid w:val="179C25FB"/>
    <w:rsid w:val="18037C0D"/>
    <w:rsid w:val="191570A7"/>
    <w:rsid w:val="1B4C7940"/>
    <w:rsid w:val="1CB807C7"/>
    <w:rsid w:val="1FFA4DD3"/>
    <w:rsid w:val="21DD6696"/>
    <w:rsid w:val="238863DF"/>
    <w:rsid w:val="26C20B36"/>
    <w:rsid w:val="286328D5"/>
    <w:rsid w:val="2AA177CB"/>
    <w:rsid w:val="2ADC0B05"/>
    <w:rsid w:val="2B2C4602"/>
    <w:rsid w:val="2C055C53"/>
    <w:rsid w:val="2D6C7DE2"/>
    <w:rsid w:val="30D90B27"/>
    <w:rsid w:val="31740AA9"/>
    <w:rsid w:val="31944178"/>
    <w:rsid w:val="331D7435"/>
    <w:rsid w:val="36D9763D"/>
    <w:rsid w:val="374D26B6"/>
    <w:rsid w:val="379E5043"/>
    <w:rsid w:val="38A00D3C"/>
    <w:rsid w:val="38AB1AA8"/>
    <w:rsid w:val="38D605E5"/>
    <w:rsid w:val="3B8828CE"/>
    <w:rsid w:val="3B8C3232"/>
    <w:rsid w:val="3F0605A8"/>
    <w:rsid w:val="3FD57BC1"/>
    <w:rsid w:val="423B31A7"/>
    <w:rsid w:val="429E2886"/>
    <w:rsid w:val="45AF683B"/>
    <w:rsid w:val="4608478A"/>
    <w:rsid w:val="485F3790"/>
    <w:rsid w:val="4AC70288"/>
    <w:rsid w:val="4B9F27D5"/>
    <w:rsid w:val="4BCE6F6E"/>
    <w:rsid w:val="4CDD1BD1"/>
    <w:rsid w:val="4D355F10"/>
    <w:rsid w:val="502F7C07"/>
    <w:rsid w:val="509310F6"/>
    <w:rsid w:val="51E2142C"/>
    <w:rsid w:val="52CD71BA"/>
    <w:rsid w:val="52CF37F2"/>
    <w:rsid w:val="53DD4CC8"/>
    <w:rsid w:val="546B2F75"/>
    <w:rsid w:val="549B50A8"/>
    <w:rsid w:val="55425E37"/>
    <w:rsid w:val="57BB4734"/>
    <w:rsid w:val="580844E6"/>
    <w:rsid w:val="588A5C2C"/>
    <w:rsid w:val="58E0559B"/>
    <w:rsid w:val="5C3E0E6B"/>
    <w:rsid w:val="5E2960DB"/>
    <w:rsid w:val="5F500775"/>
    <w:rsid w:val="60405422"/>
    <w:rsid w:val="62E12D5D"/>
    <w:rsid w:val="636B3E1B"/>
    <w:rsid w:val="63B10BA7"/>
    <w:rsid w:val="68826B34"/>
    <w:rsid w:val="68930495"/>
    <w:rsid w:val="68B656AD"/>
    <w:rsid w:val="69973A66"/>
    <w:rsid w:val="6B4C68E2"/>
    <w:rsid w:val="6C112069"/>
    <w:rsid w:val="6CBB5629"/>
    <w:rsid w:val="6CF01F82"/>
    <w:rsid w:val="6DA37ED0"/>
    <w:rsid w:val="6E864ABA"/>
    <w:rsid w:val="6EF7695E"/>
    <w:rsid w:val="6F2800CC"/>
    <w:rsid w:val="6FB83F23"/>
    <w:rsid w:val="70F75391"/>
    <w:rsid w:val="74EC751B"/>
    <w:rsid w:val="76742FEB"/>
    <w:rsid w:val="76AC78A4"/>
    <w:rsid w:val="76C94947"/>
    <w:rsid w:val="7786006B"/>
    <w:rsid w:val="786E6E77"/>
    <w:rsid w:val="7FC6220C"/>
    <w:rsid w:val="7FC6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ind w:firstLine="560" w:firstLineChars="200"/>
    </w:pPr>
    <w:rPr>
      <w:sz w:val="28"/>
    </w:rPr>
  </w:style>
  <w:style w:type="paragraph" w:styleId="3">
    <w:name w:val="Plain Text"/>
    <w:basedOn w:val="1"/>
    <w:autoRedefine/>
    <w:qFormat/>
    <w:uiPriority w:val="0"/>
    <w:rPr>
      <w:rFonts w:ascii="宋体" w:hAnsi="Plotter"/>
      <w:szCs w:val="20"/>
    </w:rPr>
  </w:style>
  <w:style w:type="paragraph" w:styleId="4">
    <w:name w:val="Date"/>
    <w:basedOn w:val="1"/>
    <w:next w:val="1"/>
    <w:link w:val="18"/>
    <w:autoRedefine/>
    <w:qFormat/>
    <w:uiPriority w:val="0"/>
    <w:pPr>
      <w:ind w:left="100" w:leftChars="2500"/>
    </w:pPr>
  </w:style>
  <w:style w:type="paragraph" w:styleId="5">
    <w:name w:val="Body Text Indent 2"/>
    <w:basedOn w:val="1"/>
    <w:autoRedefine/>
    <w:qFormat/>
    <w:uiPriority w:val="0"/>
    <w:pPr>
      <w:spacing w:line="440" w:lineRule="exact"/>
      <w:ind w:left="719" w:leftChars="86" w:hanging="538" w:hangingChars="192"/>
    </w:pPr>
    <w:rPr>
      <w:rFonts w:ascii="宋体" w:hAnsi="宋体"/>
      <w:sz w:val="2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39"/>
    <w:pPr>
      <w:tabs>
        <w:tab w:val="left" w:pos="1260"/>
        <w:tab w:val="left" w:pos="1685"/>
        <w:tab w:val="right" w:leader="dot" w:pos="8400"/>
      </w:tabs>
      <w:spacing w:line="320" w:lineRule="exact"/>
      <w:ind w:firstLine="280" w:firstLineChars="100"/>
    </w:pPr>
  </w:style>
  <w:style w:type="paragraph" w:styleId="9">
    <w:name w:val="Normal (Web)"/>
    <w:basedOn w:val="1"/>
    <w:autoRedefine/>
    <w:qFormat/>
    <w:uiPriority w:val="0"/>
    <w:pPr>
      <w:spacing w:beforeAutospacing="1" w:afterAutospacing="1"/>
      <w:jc w:val="left"/>
    </w:pPr>
    <w:rPr>
      <w:kern w:val="0"/>
      <w:sz w:val="24"/>
    </w:rPr>
  </w:style>
  <w:style w:type="paragraph" w:styleId="10">
    <w:name w:val="index 1"/>
    <w:basedOn w:val="1"/>
    <w:next w:val="1"/>
    <w:autoRedefine/>
    <w:semiHidden/>
    <w:qFormat/>
    <w:uiPriority w:val="0"/>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p0"/>
    <w:basedOn w:val="1"/>
    <w:autoRedefine/>
    <w:qFormat/>
    <w:uiPriority w:val="0"/>
    <w:pPr>
      <w:widowControl/>
    </w:pPr>
    <w:rPr>
      <w:kern w:val="0"/>
      <w:szCs w:val="21"/>
    </w:rPr>
  </w:style>
  <w:style w:type="character" w:customStyle="1" w:styleId="15">
    <w:name w:val="font01"/>
    <w:basedOn w:val="13"/>
    <w:autoRedefine/>
    <w:qFormat/>
    <w:uiPriority w:val="0"/>
    <w:rPr>
      <w:rFonts w:ascii="font-weight : 400" w:hAnsi="font-weight : 400" w:eastAsia="font-weight : 400" w:cs="font-weight : 400"/>
      <w:color w:val="000000"/>
      <w:sz w:val="22"/>
      <w:szCs w:val="22"/>
      <w:u w:val="none"/>
    </w:rPr>
  </w:style>
  <w:style w:type="character" w:customStyle="1" w:styleId="16">
    <w:name w:val="font21"/>
    <w:basedOn w:val="13"/>
    <w:autoRedefine/>
    <w:qFormat/>
    <w:uiPriority w:val="0"/>
    <w:rPr>
      <w:rFonts w:hint="eastAsia" w:ascii="宋体" w:hAnsi="宋体" w:eastAsia="宋体" w:cs="宋体"/>
      <w:color w:val="000000"/>
      <w:sz w:val="24"/>
      <w:szCs w:val="24"/>
      <w:u w:val="none"/>
    </w:rPr>
  </w:style>
  <w:style w:type="character" w:customStyle="1" w:styleId="17">
    <w:name w:val="font11"/>
    <w:basedOn w:val="13"/>
    <w:autoRedefine/>
    <w:qFormat/>
    <w:uiPriority w:val="0"/>
    <w:rPr>
      <w:rFonts w:hint="default" w:ascii="等线" w:hAnsi="等线" w:eastAsia="等线" w:cs="等线"/>
      <w:color w:val="000000"/>
      <w:sz w:val="22"/>
      <w:szCs w:val="22"/>
      <w:u w:val="none"/>
    </w:rPr>
  </w:style>
  <w:style w:type="character" w:customStyle="1" w:styleId="18">
    <w:name w:val="日期 字符"/>
    <w:basedOn w:val="13"/>
    <w:link w:val="4"/>
    <w:autoRedefine/>
    <w:qFormat/>
    <w:uiPriority w:val="0"/>
    <w:rPr>
      <w:rFonts w:ascii="Times New Roman" w:hAnsi="Times New Roman" w:eastAsia="宋体" w:cs="Times New Roman"/>
      <w:kern w:val="2"/>
      <w:sz w:val="21"/>
      <w:szCs w:val="24"/>
    </w:rPr>
  </w:style>
  <w:style w:type="paragraph" w:customStyle="1" w:styleId="19">
    <w:name w:val="正文文本1"/>
    <w:basedOn w:val="1"/>
    <w:autoRedefine/>
    <w:qFormat/>
    <w:uiPriority w:val="0"/>
    <w:pPr>
      <w:spacing w:line="442" w:lineRule="auto"/>
      <w:ind w:firstLine="400" w:firstLineChars="200"/>
    </w:pPr>
    <w:rPr>
      <w:rFonts w:ascii="宋体" w:hAnsi="宋体" w:cs="宋体"/>
      <w:sz w:val="36"/>
      <w:szCs w:val="36"/>
    </w:rPr>
  </w:style>
  <w:style w:type="paragraph" w:styleId="20">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409629-49D7-426F-AF67-5A35AD818EC9}">
  <ds:schemaRefs/>
</ds:datastoreItem>
</file>

<file path=docProps/app.xml><?xml version="1.0" encoding="utf-8"?>
<Properties xmlns="http://schemas.openxmlformats.org/officeDocument/2006/extended-properties" xmlns:vt="http://schemas.openxmlformats.org/officeDocument/2006/docPropsVTypes">
  <Template>Normal</Template>
  <Pages>36</Pages>
  <Words>2617</Words>
  <Characters>14923</Characters>
  <Lines>124</Lines>
  <Paragraphs>35</Paragraphs>
  <TotalTime>2351</TotalTime>
  <ScaleCrop>false</ScaleCrop>
  <LinksUpToDate>false</LinksUpToDate>
  <CharactersWithSpaces>17505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2021-09-25T08:52:00Z</dcterms:created>
  <dc:creator>Administrator</dc:creator>
  <cp:lastModifiedBy>飛鴻踏雪</cp:lastModifiedBy>
  <dcterms:modified xsi:type="dcterms:W3CDTF">2012-12-31T23:11:17Z</dcterms:modified>
  <cp:revision>712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1FC669BE90984CB4B0EFEA3301143D5E</vt:lpwstr>
  </property>
</Properties>
</file>